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7"/>
        <w:gridCol w:w="4384"/>
        <w:gridCol w:w="835"/>
        <w:gridCol w:w="835"/>
        <w:gridCol w:w="835"/>
        <w:gridCol w:w="835"/>
        <w:gridCol w:w="3037"/>
      </w:tblGrid>
      <w:tr w:rsidR="00C613CA" w:rsidRPr="00F34A8C" w:rsidTr="00C613CA">
        <w:trPr>
          <w:cantSplit/>
          <w:trHeight w:val="2780"/>
          <w:tblHeader/>
        </w:trPr>
        <w:tc>
          <w:tcPr>
            <w:tcW w:w="1587" w:type="dxa"/>
            <w:shd w:val="clear" w:color="auto" w:fill="auto"/>
            <w:textDirection w:val="btLr"/>
            <w:vAlign w:val="bottom"/>
          </w:tcPr>
          <w:p w:rsidR="00C613CA" w:rsidRPr="00F34A8C" w:rsidRDefault="00C613CA" w:rsidP="00C613CA">
            <w:pPr>
              <w:pStyle w:val="TableHeading"/>
              <w:ind w:left="113" w:right="113"/>
            </w:pPr>
            <w:bookmarkStart w:id="0" w:name="_GoBack"/>
            <w:bookmarkEnd w:id="0"/>
            <w:r w:rsidRPr="00F34A8C">
              <w:t>Requirements Document Reference Number</w:t>
            </w:r>
          </w:p>
        </w:tc>
        <w:tc>
          <w:tcPr>
            <w:tcW w:w="4384" w:type="dxa"/>
            <w:shd w:val="clear" w:color="auto" w:fill="auto"/>
            <w:vAlign w:val="bottom"/>
          </w:tcPr>
          <w:p w:rsidR="00C613CA" w:rsidRPr="00945856" w:rsidRDefault="00C613CA" w:rsidP="00C613CA">
            <w:pPr>
              <w:pStyle w:val="Heading1"/>
              <w:jc w:val="center"/>
              <w:rPr>
                <w:rFonts w:asciiTheme="minorHAnsi" w:hAnsiTheme="minorHAnsi"/>
              </w:rPr>
            </w:pPr>
            <w:bookmarkStart w:id="1" w:name="_Toc429997754"/>
            <w:r w:rsidRPr="00945856">
              <w:rPr>
                <w:rFonts w:asciiTheme="minorHAnsi" w:hAnsiTheme="minorHAnsi"/>
                <w:color w:val="auto"/>
                <w:sz w:val="22"/>
              </w:rPr>
              <w:t>SYSTEM REQUIREMENTS</w:t>
            </w:r>
            <w:bookmarkEnd w:id="1"/>
          </w:p>
        </w:tc>
        <w:tc>
          <w:tcPr>
            <w:tcW w:w="835" w:type="dxa"/>
            <w:textDirection w:val="btLr"/>
            <w:vAlign w:val="center"/>
          </w:tcPr>
          <w:p w:rsidR="00C613CA" w:rsidRPr="00F34A8C" w:rsidRDefault="00C613CA" w:rsidP="00C613CA">
            <w:pPr>
              <w:pStyle w:val="TableHeading"/>
              <w:ind w:left="113" w:right="113"/>
            </w:pPr>
            <w:r>
              <w:t>Meets Requirement</w:t>
            </w:r>
          </w:p>
        </w:tc>
        <w:tc>
          <w:tcPr>
            <w:tcW w:w="835" w:type="dxa"/>
            <w:textDirection w:val="btLr"/>
            <w:vAlign w:val="center"/>
          </w:tcPr>
          <w:p w:rsidR="00C613CA" w:rsidRPr="00F34A8C" w:rsidRDefault="00C613CA" w:rsidP="00C613CA">
            <w:pPr>
              <w:pStyle w:val="TableHeading"/>
              <w:ind w:left="113" w:right="113"/>
            </w:pPr>
            <w:r>
              <w:t>Partially Meets  Requirement</w:t>
            </w:r>
          </w:p>
        </w:tc>
        <w:tc>
          <w:tcPr>
            <w:tcW w:w="835" w:type="dxa"/>
            <w:textDirection w:val="btLr"/>
            <w:vAlign w:val="center"/>
          </w:tcPr>
          <w:p w:rsidR="00C613CA" w:rsidRPr="00F34A8C" w:rsidRDefault="00C613CA" w:rsidP="00C613CA">
            <w:pPr>
              <w:pStyle w:val="TableHeading"/>
              <w:ind w:left="113" w:right="113"/>
            </w:pPr>
            <w:r>
              <w:t>Requirement Under Development</w:t>
            </w:r>
          </w:p>
        </w:tc>
        <w:tc>
          <w:tcPr>
            <w:tcW w:w="835" w:type="dxa"/>
            <w:textDirection w:val="btLr"/>
            <w:vAlign w:val="center"/>
          </w:tcPr>
          <w:p w:rsidR="00C613CA" w:rsidRPr="00F34A8C" w:rsidRDefault="00C613CA" w:rsidP="00C613CA">
            <w:pPr>
              <w:pStyle w:val="TableHeading"/>
              <w:ind w:left="113" w:right="113"/>
            </w:pPr>
            <w:r>
              <w:t>Requirement Not Met</w:t>
            </w:r>
          </w:p>
        </w:tc>
        <w:tc>
          <w:tcPr>
            <w:tcW w:w="3037" w:type="dxa"/>
            <w:vAlign w:val="bottom"/>
          </w:tcPr>
          <w:p w:rsidR="00C613CA" w:rsidRPr="00F34A8C" w:rsidRDefault="00C613CA" w:rsidP="00C613CA">
            <w:pPr>
              <w:pStyle w:val="TableHeading"/>
            </w:pPr>
            <w:r>
              <w:t>Explanation As To Why The Proposed ASCT System Does Or Does Not Meet The Requirement</w:t>
            </w: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w:t>
            </w:r>
          </w:p>
        </w:tc>
        <w:tc>
          <w:tcPr>
            <w:tcW w:w="4384" w:type="dxa"/>
            <w:shd w:val="clear" w:color="auto" w:fill="auto"/>
          </w:tcPr>
          <w:p w:rsidR="00C613CA" w:rsidRPr="00FA7171" w:rsidRDefault="00C613CA" w:rsidP="00C613CA">
            <w:pPr>
              <w:pStyle w:val="TableHeading"/>
              <w:jc w:val="left"/>
            </w:pPr>
            <w:r w:rsidRPr="009617EB">
              <w:rPr>
                <w:rFonts w:eastAsiaTheme="majorEastAsia" w:cstheme="majorBidi"/>
                <w:b w:val="0"/>
                <w:bCs/>
                <w:color w:val="365F91" w:themeColor="accent1" w:themeShade="BF"/>
                <w:sz w:val="20"/>
                <w:szCs w:val="20"/>
              </w:rPr>
              <w:t>1 Network Characteristics</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1.0-1</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control a minimum of 150 signals concurrently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support groups of signals.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1.0-2.0-1</w:t>
            </w:r>
          </w:p>
        </w:tc>
        <w:tc>
          <w:tcPr>
            <w:tcW w:w="4384" w:type="dxa"/>
            <w:shd w:val="clear" w:color="auto" w:fill="auto"/>
          </w:tcPr>
          <w:p w:rsidR="00C613CA" w:rsidRPr="00F34A8C" w:rsidRDefault="00C613CA" w:rsidP="00C613CA">
            <w:pPr>
              <w:rPr>
                <w:rFonts w:cs="Calibri"/>
              </w:rPr>
            </w:pPr>
            <w:r w:rsidRPr="00216836">
              <w:rPr>
                <w:rFonts w:cs="Calibri"/>
                <w:sz w:val="20"/>
                <w:szCs w:val="20"/>
              </w:rPr>
              <w:t>The boundaries surrounding signal controllers that operate in a coordinated fashion shall be defined by the user.</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1.0-2.0-2</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control a minimum of 20 groups of signals.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1.0-2.0-3</w:t>
            </w:r>
          </w:p>
        </w:tc>
        <w:tc>
          <w:tcPr>
            <w:tcW w:w="4384" w:type="dxa"/>
            <w:shd w:val="clear" w:color="auto" w:fill="auto"/>
          </w:tcPr>
          <w:p w:rsidR="00C613CA" w:rsidRPr="00F34A8C" w:rsidRDefault="00C613CA" w:rsidP="00C613CA">
            <w:pPr>
              <w:rPr>
                <w:rFonts w:cs="Calibri"/>
              </w:rPr>
            </w:pPr>
            <w:r w:rsidRPr="00216836">
              <w:rPr>
                <w:rFonts w:cs="Calibri"/>
                <w:sz w:val="20"/>
                <w:szCs w:val="20"/>
              </w:rPr>
              <w:t>The size of a group shall range from 1 to 20 signals.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1.0-2.0-4</w:t>
            </w:r>
          </w:p>
        </w:tc>
        <w:tc>
          <w:tcPr>
            <w:tcW w:w="4384" w:type="dxa"/>
            <w:shd w:val="clear" w:color="auto" w:fill="auto"/>
          </w:tcPr>
          <w:p w:rsidR="00C613CA" w:rsidRPr="00F34A8C" w:rsidRDefault="00C613CA" w:rsidP="00C613CA">
            <w:pPr>
              <w:rPr>
                <w:rFonts w:cs="Calibri"/>
              </w:rPr>
            </w:pPr>
            <w:r w:rsidRPr="00216836">
              <w:rPr>
                <w:rFonts w:cs="Calibri"/>
                <w:sz w:val="20"/>
                <w:szCs w:val="20"/>
              </w:rPr>
              <w:t>Each group shall operate independently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1.0-2.0-5</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boundaries surrounding signal controllers that operate in a coordinated fashion shall be altered by the ASCT system according to configured parameters.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1.0-2.0-5.0-1</w:t>
            </w:r>
          </w:p>
        </w:tc>
        <w:tc>
          <w:tcPr>
            <w:tcW w:w="4384" w:type="dxa"/>
            <w:shd w:val="clear" w:color="auto" w:fill="auto"/>
          </w:tcPr>
          <w:p w:rsidR="00C613CA" w:rsidRPr="00F34A8C" w:rsidRDefault="00C613CA" w:rsidP="00C613CA">
            <w:pPr>
              <w:rPr>
                <w:rFonts w:cs="Calibri"/>
              </w:rPr>
            </w:pPr>
            <w:r w:rsidRPr="009617EB">
              <w:rPr>
                <w:rFonts w:cs="Calibri"/>
                <w:sz w:val="20"/>
                <w:szCs w:val="20"/>
              </w:rPr>
              <w:t>The boundaries surrounding signal controllers that operate in a coordinated fashion shall be altered by the system according to a time of day schedule. (For example: this may be achieved by assigning signals to different groups or by combining groups.)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1.0-2.0-5.0-2</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boundaries surrounding signal controllers that operate in a coordinated fashion shall be altered </w:t>
            </w:r>
            <w:r w:rsidRPr="009617EB">
              <w:rPr>
                <w:rFonts w:cs="Calibri"/>
                <w:sz w:val="20"/>
                <w:szCs w:val="20"/>
              </w:rPr>
              <w:lastRenderedPageBreak/>
              <w:t>by the system according to traffic conditions. (For example: this may be achieved by assigning signals to different groups or by combining groups.)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lastRenderedPageBreak/>
              <w:t>1.0-2.0-5.0-3</w:t>
            </w:r>
          </w:p>
        </w:tc>
        <w:tc>
          <w:tcPr>
            <w:tcW w:w="4384" w:type="dxa"/>
            <w:shd w:val="clear" w:color="auto" w:fill="auto"/>
          </w:tcPr>
          <w:p w:rsidR="00C613CA" w:rsidRPr="00F34A8C" w:rsidRDefault="00C613CA" w:rsidP="00C613CA">
            <w:pPr>
              <w:rPr>
                <w:rFonts w:cs="Calibri"/>
              </w:rPr>
            </w:pPr>
            <w:r w:rsidRPr="009617EB">
              <w:rPr>
                <w:rFonts w:cs="Calibri"/>
                <w:sz w:val="20"/>
                <w:szCs w:val="20"/>
              </w:rPr>
              <w:t>The boundaries surrounding signal controllers that operate in a coordinated fashion shall be altered by the system when commanded by the user.</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w:t>
            </w:r>
          </w:p>
        </w:tc>
        <w:tc>
          <w:tcPr>
            <w:tcW w:w="4384" w:type="dxa"/>
            <w:shd w:val="clear" w:color="auto" w:fill="auto"/>
          </w:tcPr>
          <w:p w:rsidR="00C613CA" w:rsidRPr="00FA7171" w:rsidRDefault="00C613CA" w:rsidP="00C613CA">
            <w:pPr>
              <w:pStyle w:val="TableHeading"/>
              <w:jc w:val="left"/>
            </w:pPr>
            <w:r w:rsidRPr="009617EB">
              <w:rPr>
                <w:rFonts w:eastAsiaTheme="majorEastAsia" w:cstheme="majorBidi"/>
                <w:b w:val="0"/>
                <w:bCs/>
                <w:color w:val="365F91" w:themeColor="accent1" w:themeShade="BF"/>
                <w:sz w:val="20"/>
                <w:szCs w:val="20"/>
              </w:rPr>
              <w:t>2 Type of Operation</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w:t>
            </w:r>
          </w:p>
        </w:tc>
        <w:tc>
          <w:tcPr>
            <w:tcW w:w="4384" w:type="dxa"/>
            <w:shd w:val="clear" w:color="auto" w:fill="auto"/>
          </w:tcPr>
          <w:p w:rsidR="00C613CA" w:rsidRPr="00663A23" w:rsidRDefault="00C613CA" w:rsidP="00C613CA">
            <w:pPr>
              <w:pStyle w:val="TableHeading"/>
              <w:jc w:val="left"/>
            </w:pPr>
            <w:r w:rsidRPr="009617EB">
              <w:rPr>
                <w:rFonts w:eastAsiaTheme="majorEastAsia" w:cstheme="majorBidi"/>
                <w:b w:val="0"/>
                <w:bCs/>
                <w:color w:val="4F81BD" w:themeColor="accent1"/>
                <w:sz w:val="20"/>
                <w:szCs w:val="20"/>
              </w:rPr>
              <w:t>2.1 General</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w:t>
            </w:r>
          </w:p>
        </w:tc>
        <w:tc>
          <w:tcPr>
            <w:tcW w:w="4384" w:type="dxa"/>
            <w:shd w:val="clear" w:color="auto" w:fill="auto"/>
          </w:tcPr>
          <w:p w:rsidR="00C613CA" w:rsidRPr="00FA7171" w:rsidRDefault="00C613CA" w:rsidP="00C613CA">
            <w:pPr>
              <w:pStyle w:val="TableHeading"/>
              <w:jc w:val="left"/>
            </w:pPr>
            <w:r w:rsidRPr="009617EB">
              <w:rPr>
                <w:rFonts w:eastAsiaTheme="majorEastAsia" w:cstheme="majorBidi"/>
                <w:b w:val="0"/>
                <w:bCs/>
                <w:color w:val="4F81BD" w:themeColor="accent1"/>
                <w:sz w:val="20"/>
                <w:szCs w:val="20"/>
              </w:rPr>
              <w:t>2.1.1 Mode of Operation</w:t>
            </w: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3037" w:type="dxa"/>
          </w:tcPr>
          <w:p w:rsidR="00C613CA" w:rsidRPr="00F34A8C" w:rsidRDefault="00C613CA" w:rsidP="00C613CA">
            <w:pPr>
              <w:pStyle w:val="Heading3"/>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during the presence of a defined condition.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operate non-adaptively when adaptive control equipment fails.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2.1.1.0-2.0-1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a user-specified detector fails.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2.1.1.0-2.0-2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the number of failed detectors connected to a signal controller exceeds a user-defined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2.1.1.0-2.0-3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the number of failed detectors in a group exceeds a user-defined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lastRenderedPageBreak/>
              <w:t>2.1.1.0-2.0-4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a user-defined communications link fails.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a user manually commands the ASCT to cease adaptively controlling a group of signals.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when a user manually commands the ASCT to cease adaptive operation.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2.1.1.0-5</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non-adaptively in accordance with a user-defined time-of-day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2.1.1.0-7</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alter the adaptive operation to achieve required objectives in user-specified conditions. (The required objectives are specified in Needs Statement 4.1.0-1.  Responding to this requirement demonstrates how the proposed system allows the user to define the conditions at which the objectives shift and their associated requirements are fulfilled.) (The alteration may be made by adjusting parameters or by directly controlling the state of signal controllers.)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2.1.1.0-7.0-1</w:t>
            </w:r>
          </w:p>
        </w:tc>
        <w:tc>
          <w:tcPr>
            <w:tcW w:w="4384" w:type="dxa"/>
            <w:shd w:val="clear" w:color="auto" w:fill="auto"/>
          </w:tcPr>
          <w:p w:rsidR="00C613CA" w:rsidRPr="00F34A8C" w:rsidRDefault="00C613CA" w:rsidP="00C613CA">
            <w:pPr>
              <w:rPr>
                <w:rFonts w:cs="Calibri"/>
              </w:rPr>
            </w:pPr>
            <w:r w:rsidRPr="009617EB">
              <w:rPr>
                <w:rFonts w:cs="Calibri"/>
                <w:sz w:val="20"/>
                <w:szCs w:val="20"/>
              </w:rPr>
              <w:t>When current measured traffic conditions meet user-specified criteria, the ASCT shall alter the state of the signal controllers, maximizing the throughput of the coordinated route.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2.1.1.0-7.0-2</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When current measured traffic conditions meet </w:t>
            </w:r>
            <w:r w:rsidRPr="009617EB">
              <w:rPr>
                <w:rFonts w:cs="Calibri"/>
                <w:sz w:val="20"/>
                <w:szCs w:val="20"/>
              </w:rPr>
              <w:lastRenderedPageBreak/>
              <w:t>user-specified criteria, the ASCT shall alter the state of signal controllers, preventing queues from exceeding the storage capacity at user-specified locations.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lastRenderedPageBreak/>
              <w:t>2.1.1.0-7.0-3</w:t>
            </w:r>
          </w:p>
        </w:tc>
        <w:tc>
          <w:tcPr>
            <w:tcW w:w="4384" w:type="dxa"/>
            <w:shd w:val="clear" w:color="auto" w:fill="auto"/>
          </w:tcPr>
          <w:p w:rsidR="00C613CA" w:rsidRPr="00F34A8C" w:rsidRDefault="00C613CA" w:rsidP="00C613CA">
            <w:pPr>
              <w:rPr>
                <w:rFonts w:cs="Calibri"/>
              </w:rPr>
            </w:pPr>
            <w:r w:rsidRPr="009617EB">
              <w:rPr>
                <w:rFonts w:cs="Calibri"/>
                <w:sz w:val="20"/>
                <w:szCs w:val="20"/>
              </w:rPr>
              <w:t>When current measured traffic conditions meet user-specified criteria, the ASCT shall alter the state of signal controllers providing equitable distribution of green times.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2.1.1.0-7.0-4</w:t>
            </w:r>
          </w:p>
        </w:tc>
        <w:tc>
          <w:tcPr>
            <w:tcW w:w="4384" w:type="dxa"/>
            <w:shd w:val="clear" w:color="auto" w:fill="auto"/>
          </w:tcPr>
          <w:p w:rsidR="00C613CA" w:rsidRPr="00F34A8C" w:rsidRDefault="00C613CA" w:rsidP="00C613CA">
            <w:pPr>
              <w:rPr>
                <w:rFonts w:cs="Calibri"/>
              </w:rPr>
            </w:pPr>
            <w:r w:rsidRPr="009617EB">
              <w:rPr>
                <w:rFonts w:cs="Calibri"/>
                <w:sz w:val="20"/>
                <w:szCs w:val="20"/>
              </w:rPr>
              <w:t>When current measured traffic conditions meet user-defined criteria, the ASCT shall alter the state of signal controllers providing two-way progression on a coordinated route.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2.1.1.0-8</w:t>
            </w:r>
          </w:p>
        </w:tc>
        <w:tc>
          <w:tcPr>
            <w:tcW w:w="4384" w:type="dxa"/>
            <w:shd w:val="clear" w:color="auto" w:fill="auto"/>
          </w:tcPr>
          <w:p w:rsidR="00C613CA" w:rsidRPr="00F34A8C" w:rsidRDefault="00C613CA" w:rsidP="00C613CA">
            <w:pPr>
              <w:rPr>
                <w:rFonts w:cs="Calibri"/>
              </w:rPr>
            </w:pPr>
            <w:r w:rsidRPr="009617EB">
              <w:rPr>
                <w:rFonts w:cs="Calibri"/>
                <w:b/>
                <w:bCs/>
                <w:iCs/>
                <w:sz w:val="20"/>
                <w:szCs w:val="20"/>
              </w:rPr>
              <w:t>T</w:t>
            </w:r>
            <w:r w:rsidRPr="009617EB">
              <w:rPr>
                <w:rFonts w:cs="Calibri"/>
                <w:iCs/>
                <w:sz w:val="20"/>
                <w:szCs w:val="20"/>
              </w:rPr>
              <w:t>he ASCT shall provide maximum and minimum phase times.</w:t>
            </w: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3037" w:type="dxa"/>
          </w:tcPr>
          <w:p w:rsidR="00C613CA" w:rsidRPr="00F34A8C" w:rsidRDefault="00C613CA" w:rsidP="00C613CA">
            <w:pPr>
              <w:rPr>
                <w:rFonts w:cs="Calibri"/>
                <w:b/>
                <w:bCs/>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2.1.1.0-8.0-1</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provide a user-specified maximum value for each phase at each signal controller.</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2.1.1.0-8.0-1.0-1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provide a phase length longer that the maximum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2.1.1.0-8.0-2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provide a user-specified minimum value for each phase at each signal controller.</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2.1.1.0-8.0-2.0-1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provide a phase length shorter than the minimum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2.1.1.0-9</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detect repeated phases that do not serve all waiting vehicles.  (These phase failures may be inferred, such as by detecting repeated max-out.)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2.1.1.0-9.0-1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alter operations, to minimize repeated phase failures.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2.1.1.0-10</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determine the order of phases at a user-specified intersection. (The calculation will be based on the optimization function.)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provide coordination along a route.</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coordinate along a user-defined route.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determine the coordinated route based on traffic conditions.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determine the coordinated route based on a user-defined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2.1.1.0-11.0-4</w:t>
            </w:r>
          </w:p>
        </w:tc>
        <w:tc>
          <w:tcPr>
            <w:tcW w:w="4384" w:type="dxa"/>
            <w:shd w:val="clear" w:color="auto" w:fill="auto"/>
          </w:tcPr>
          <w:p w:rsidR="00C613CA" w:rsidRPr="00F34A8C" w:rsidRDefault="00C613CA" w:rsidP="00C613CA">
            <w:pPr>
              <w:rPr>
                <w:rFonts w:cs="Calibri"/>
              </w:rPr>
            </w:pPr>
            <w:r w:rsidRPr="009617EB">
              <w:rPr>
                <w:rFonts w:cs="Calibri"/>
                <w:iCs/>
                <w:sz w:val="20"/>
                <w:szCs w:val="20"/>
              </w:rPr>
              <w:t xml:space="preserve">The ASCT shall </w:t>
            </w:r>
            <w:r w:rsidRPr="00216836">
              <w:rPr>
                <w:rFonts w:cs="Calibri"/>
                <w:iCs/>
                <w:sz w:val="20"/>
                <w:szCs w:val="20"/>
              </w:rPr>
              <w:t>store 24 user</w:t>
            </w:r>
            <w:r w:rsidRPr="009617EB">
              <w:rPr>
                <w:rFonts w:cs="Calibri"/>
                <w:iCs/>
                <w:sz w:val="20"/>
                <w:szCs w:val="20"/>
              </w:rPr>
              <w:t>-defined coordination routes.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2.1.1.0-11.0-4.0-1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implement a stored coordinated route by operator command.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2.1.1.0-11.0-4.0-2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implement a stored coordinated route based on traffic conditions.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2.1.1.0-11.0-4.0-3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implement a stored coordinated route based on a user-defined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2.1.1.0-12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the use of phase timings in the local controller set by agency policy.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w:t>
            </w:r>
          </w:p>
        </w:tc>
        <w:tc>
          <w:tcPr>
            <w:tcW w:w="4384" w:type="dxa"/>
            <w:shd w:val="clear" w:color="auto" w:fill="auto"/>
          </w:tcPr>
          <w:p w:rsidR="00C613CA" w:rsidRPr="00663A23" w:rsidRDefault="00C613CA" w:rsidP="00C613CA">
            <w:pPr>
              <w:pStyle w:val="TableHeading"/>
              <w:jc w:val="left"/>
            </w:pPr>
            <w:r w:rsidRPr="009617EB">
              <w:rPr>
                <w:rFonts w:eastAsiaTheme="majorEastAsia" w:cstheme="majorBidi"/>
                <w:b w:val="0"/>
                <w:bCs/>
                <w:color w:val="4F81BD" w:themeColor="accent1"/>
                <w:sz w:val="20"/>
                <w:szCs w:val="20"/>
              </w:rPr>
              <w:t>2.1.2 Allowable Phases</w:t>
            </w: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3037" w:type="dxa"/>
          </w:tcPr>
          <w:p w:rsidR="00C613CA" w:rsidRPr="00F34A8C" w:rsidRDefault="00C613CA" w:rsidP="00C613CA">
            <w:pPr>
              <w:pStyle w:val="Heading3"/>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protected/permissive left turn phase operation.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the protected left turn phase to lead or lag the opposing through phase based upon user-specified conditions.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prevent skipping a user-specified phase when the user-specified phase sequence is operating.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prevent skipping a user-specified phase based on the state of a user-specified external input.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2.1.2.0-5</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prevent skipping a user-specified phase according to a time of 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2.1.2.0-6</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omit a user-specified phase when the cycle length is below a user-specified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2.1.2.0-7</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omit a user-specified phase based on measured traffic conditions.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2.1.2.0-8</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omit a user-specified phase based on the state of a user-specified external input.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2.1.2.0-9</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omit a user-specified phase according to a time of 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2.1.2.0-10</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assign unused time from a preceding phase that terminates early to a user-specified phase as follows:</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next phase;</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next coordinated phase;</w:t>
            </w:r>
          </w:p>
          <w:p w:rsidR="00C613CA" w:rsidRPr="00F34A8C" w:rsidRDefault="00C613CA" w:rsidP="00C613CA">
            <w:pPr>
              <w:numPr>
                <w:ilvl w:val="0"/>
                <w:numId w:val="14"/>
              </w:numPr>
              <w:spacing w:after="200" w:line="276" w:lineRule="auto"/>
              <w:rPr>
                <w:rFonts w:cs="Calibri"/>
              </w:rPr>
            </w:pPr>
            <w:r w:rsidRPr="009617EB">
              <w:rPr>
                <w:rFonts w:cs="Calibri"/>
                <w:sz w:val="20"/>
                <w:szCs w:val="20"/>
              </w:rPr>
              <w:t>user-specified phase.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2.1.2.0-11</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assign unused time from a preceding phase that is skipped to a user-specified phase as follows:</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previous phase;</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next phase;</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next coordinated phase;</w:t>
            </w:r>
          </w:p>
          <w:p w:rsidR="00C613CA" w:rsidRPr="00F34A8C" w:rsidRDefault="00C613CA" w:rsidP="00C613CA">
            <w:pPr>
              <w:numPr>
                <w:ilvl w:val="0"/>
                <w:numId w:val="14"/>
              </w:numPr>
              <w:spacing w:after="200" w:line="276" w:lineRule="auto"/>
              <w:rPr>
                <w:rFonts w:cs="Calibri"/>
              </w:rPr>
            </w:pPr>
            <w:r w:rsidRPr="009617EB">
              <w:rPr>
                <w:rFonts w:cs="Calibri"/>
                <w:sz w:val="20"/>
                <w:szCs w:val="20"/>
              </w:rPr>
              <w:t>user-specified phase.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2.1.2.0-12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alter the order of phases at a user-specified intersection.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4F81BD" w:themeColor="accent1"/>
                <w:sz w:val="20"/>
                <w:szCs w:val="20"/>
              </w:rPr>
              <w:t>2.1.3 Oversaturation</w:t>
            </w: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835" w:type="dxa"/>
          </w:tcPr>
          <w:p w:rsidR="00C613CA" w:rsidRPr="00F34A8C" w:rsidRDefault="00C613CA" w:rsidP="00C613CA">
            <w:pPr>
              <w:pStyle w:val="Heading3"/>
            </w:pPr>
          </w:p>
        </w:tc>
        <w:tc>
          <w:tcPr>
            <w:tcW w:w="3037" w:type="dxa"/>
          </w:tcPr>
          <w:p w:rsidR="00C613CA" w:rsidRPr="00F34A8C" w:rsidRDefault="00C613CA" w:rsidP="00C613CA">
            <w:pPr>
              <w:pStyle w:val="Heading3"/>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detect the presence of queues at pre-configured locations.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2.1.3.0-2</w:t>
            </w:r>
          </w:p>
        </w:tc>
        <w:tc>
          <w:tcPr>
            <w:tcW w:w="4384" w:type="dxa"/>
            <w:shd w:val="clear" w:color="auto" w:fill="auto"/>
          </w:tcPr>
          <w:p w:rsidR="00C613CA" w:rsidRPr="00F34A8C" w:rsidRDefault="00C613CA" w:rsidP="00C613CA">
            <w:pPr>
              <w:rPr>
                <w:rFonts w:cs="Calibri"/>
              </w:rPr>
            </w:pPr>
            <w:r w:rsidRPr="009617EB">
              <w:rPr>
                <w:rFonts w:cs="Calibri"/>
                <w:sz w:val="20"/>
                <w:szCs w:val="20"/>
              </w:rPr>
              <w:t>When queues are detected at user-specified locations, the ASCT shall execute user-specified timing plan/operational mode.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2.1.3.0-3</w:t>
            </w:r>
          </w:p>
        </w:tc>
        <w:tc>
          <w:tcPr>
            <w:tcW w:w="4384" w:type="dxa"/>
            <w:shd w:val="clear" w:color="auto" w:fill="auto"/>
          </w:tcPr>
          <w:p w:rsidR="00C613CA" w:rsidRPr="00F34A8C" w:rsidRDefault="00C613CA" w:rsidP="00C613CA">
            <w:pPr>
              <w:rPr>
                <w:rFonts w:cs="Calibri"/>
              </w:rPr>
            </w:pPr>
            <w:r w:rsidRPr="009617EB">
              <w:rPr>
                <w:rFonts w:cs="Calibri"/>
                <w:sz w:val="20"/>
                <w:szCs w:val="20"/>
              </w:rPr>
              <w:t>When queues are detected at user-specified locations, the ASCT shall execute user-specified adaptive operation strategy.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2.1.3.0-4</w:t>
            </w:r>
          </w:p>
        </w:tc>
        <w:tc>
          <w:tcPr>
            <w:tcW w:w="4384" w:type="dxa"/>
            <w:shd w:val="clear" w:color="auto" w:fill="auto"/>
          </w:tcPr>
          <w:p w:rsidR="00C613CA" w:rsidRPr="00F34A8C" w:rsidRDefault="00C613CA" w:rsidP="00C613CA">
            <w:pPr>
              <w:rPr>
                <w:rFonts w:cs="Calibri"/>
              </w:rPr>
            </w:pPr>
            <w:r w:rsidRPr="009617EB">
              <w:rPr>
                <w:rFonts w:cs="Calibri"/>
                <w:sz w:val="20"/>
                <w:szCs w:val="20"/>
              </w:rPr>
              <w:t>When queues are detected at user-specified locations, the ASCT shall omit a user-specified phase at a user-specified signal controller.</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2.1.3.0-5</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meter traffic into user-specified bottlenecks by storing queues at user-specified locations.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2.1.3.0-6</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store queues at user-specified locations.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2.1.3.0-7</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maintain capacity flow through user-specified bottlenecks.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2.1.3.0-8</w:t>
            </w:r>
          </w:p>
        </w:tc>
        <w:tc>
          <w:tcPr>
            <w:tcW w:w="4384" w:type="dxa"/>
            <w:shd w:val="clear" w:color="auto" w:fill="auto"/>
          </w:tcPr>
          <w:p w:rsidR="00C613CA" w:rsidRPr="00F34A8C" w:rsidRDefault="00C613CA" w:rsidP="00C613CA">
            <w:pPr>
              <w:rPr>
                <w:rFonts w:cs="Calibri"/>
              </w:rPr>
            </w:pPr>
            <w:r w:rsidRPr="009617EB">
              <w:rPr>
                <w:rFonts w:cs="Calibri"/>
                <w:sz w:val="20"/>
                <w:szCs w:val="20"/>
              </w:rPr>
              <w:t>When queues are detected at user-specified locations, the ASCT shall limit the cycle length of the group to a user-specified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4F81BD" w:themeColor="accent1"/>
                <w:sz w:val="20"/>
                <w:szCs w:val="20"/>
              </w:rPr>
              <w:t>2.2 Sequence-based Adaptive Coordination</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2.2.0-2</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select cycle length based on a time of day schedule.</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2.2.0-3</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calculate phase lengths for all phases at each signal controller to suit the current coordination strategy.</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2.2.0-4</w:t>
            </w:r>
          </w:p>
        </w:tc>
        <w:tc>
          <w:tcPr>
            <w:tcW w:w="4384" w:type="dxa"/>
            <w:shd w:val="clear" w:color="auto" w:fill="auto"/>
          </w:tcPr>
          <w:p w:rsidR="00C613CA" w:rsidRPr="00F34A8C" w:rsidRDefault="00C613CA" w:rsidP="00C613CA">
            <w:pPr>
              <w:rPr>
                <w:rFonts w:cs="Calibri"/>
              </w:rPr>
            </w:pPr>
            <w:r w:rsidRPr="009617EB">
              <w:rPr>
                <w:rFonts w:cs="Calibri"/>
                <w:b/>
                <w:bCs/>
                <w:iCs/>
                <w:sz w:val="20"/>
                <w:szCs w:val="20"/>
              </w:rPr>
              <w:t xml:space="preserve">(Sequence-based only) </w:t>
            </w:r>
            <w:r w:rsidRPr="009617EB">
              <w:rPr>
                <w:rFonts w:cs="Calibri"/>
                <w:iCs/>
                <w:sz w:val="20"/>
                <w:szCs w:val="20"/>
              </w:rPr>
              <w:t>The ASCT shall calculate offsets to suit the current coordination strategy for the user-specified reference point for each signal controller along a coordinated route within a group.</w:t>
            </w: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3037" w:type="dxa"/>
          </w:tcPr>
          <w:p w:rsidR="00C613CA" w:rsidRPr="00F34A8C" w:rsidRDefault="00C613CA" w:rsidP="00C613CA">
            <w:pPr>
              <w:rPr>
                <w:rFonts w:cs="Calibri"/>
                <w:b/>
                <w:bCs/>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2.2.0-4.0-1</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apply offsets for the user-specified reference point of each signal controller along a coordinated route.</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w:t>
            </w:r>
          </w:p>
        </w:tc>
        <w:tc>
          <w:tcPr>
            <w:tcW w:w="4384" w:type="dxa"/>
            <w:shd w:val="clear" w:color="auto" w:fill="auto"/>
          </w:tcPr>
          <w:p w:rsidR="00C613CA" w:rsidRPr="00F34A8C" w:rsidRDefault="00C613CA" w:rsidP="00C613CA">
            <w:pPr>
              <w:rPr>
                <w:rFonts w:cs="Calibri"/>
              </w:rPr>
            </w:pPr>
            <w:r w:rsidRPr="009617EB">
              <w:rPr>
                <w:rFonts w:cs="Calibri"/>
                <w:b/>
                <w:bCs/>
                <w:iCs/>
                <w:sz w:val="20"/>
                <w:szCs w:val="20"/>
              </w:rPr>
              <w:t xml:space="preserve">(Sequence-based only) </w:t>
            </w:r>
            <w:r w:rsidRPr="009617EB">
              <w:rPr>
                <w:rFonts w:cs="Calibri"/>
                <w:iCs/>
                <w:sz w:val="20"/>
                <w:szCs w:val="20"/>
              </w:rPr>
              <w:t>The ASCT shall calculate a cycle length for each cycle based on its optimization objectives (as required elsewhere, e.g., progression, queue management, equitable distribution of green).</w:t>
            </w: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3037" w:type="dxa"/>
          </w:tcPr>
          <w:p w:rsidR="00C613CA" w:rsidRPr="00F34A8C" w:rsidRDefault="00C613CA" w:rsidP="00C613CA">
            <w:pPr>
              <w:rPr>
                <w:rFonts w:cs="Calibri"/>
                <w:b/>
                <w:bCs/>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2.2.0-5.0-1</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limit cycle lengths to user-specified values.</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2.2.0-5.0-2</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limit cycle lengths to a user-specified range.</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2.2.0-5.0-3</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calculate optimum cycle length according to the user-specified coordination strategy.</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2.2.0-5.0-4</w:t>
            </w:r>
          </w:p>
        </w:tc>
        <w:tc>
          <w:tcPr>
            <w:tcW w:w="4384" w:type="dxa"/>
            <w:shd w:val="clear" w:color="auto" w:fill="auto"/>
          </w:tcPr>
          <w:p w:rsidR="00C613CA" w:rsidRPr="00F34A8C" w:rsidRDefault="00C613CA" w:rsidP="00C613CA">
            <w:pPr>
              <w:rPr>
                <w:rFonts w:cs="Calibri"/>
              </w:rPr>
            </w:pPr>
            <w:r w:rsidRPr="009617EB">
              <w:rPr>
                <w:rFonts w:cs="Calibri"/>
                <w:b/>
                <w:bCs/>
                <w:iCs/>
                <w:sz w:val="20"/>
                <w:szCs w:val="20"/>
              </w:rPr>
              <w:t xml:space="preserve">(Sequence-based only) </w:t>
            </w:r>
            <w:r w:rsidRPr="009617EB">
              <w:rPr>
                <w:rFonts w:cs="Calibri"/>
                <w:iCs/>
                <w:sz w:val="20"/>
                <w:szCs w:val="20"/>
              </w:rPr>
              <w:t>The ASCT shall limit changes in cycle length to not exceed a user-specified value.</w:t>
            </w: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835" w:type="dxa"/>
          </w:tcPr>
          <w:p w:rsidR="00C613CA" w:rsidRPr="00F34A8C" w:rsidRDefault="00C613CA" w:rsidP="00C613CA">
            <w:pPr>
              <w:rPr>
                <w:rFonts w:cs="Calibri"/>
                <w:b/>
                <w:bCs/>
                <w:i/>
                <w:iCs/>
              </w:rPr>
            </w:pPr>
          </w:p>
        </w:tc>
        <w:tc>
          <w:tcPr>
            <w:tcW w:w="3037" w:type="dxa"/>
          </w:tcPr>
          <w:p w:rsidR="00C613CA" w:rsidRPr="00F34A8C" w:rsidRDefault="00C613CA" w:rsidP="00C613CA">
            <w:pPr>
              <w:rPr>
                <w:rFonts w:cs="Calibri"/>
                <w:b/>
                <w:bCs/>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2.2.0-5.0-4.0-1.0-2</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increased limit shall be user-defined.</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2.2.0-5.0-5</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(Sequence-based only) </w:t>
            </w:r>
            <w:r w:rsidRPr="009617EB">
              <w:rPr>
                <w:rFonts w:cs="Calibri"/>
                <w:sz w:val="20"/>
                <w:szCs w:val="20"/>
              </w:rPr>
              <w:t>The ASCT shall adjust offsets to minimize the chance of stopping vehicles approaching a signal that have been served by a user-specified phase at an upstream signal.</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2.3</w:t>
            </w:r>
          </w:p>
        </w:tc>
        <w:tc>
          <w:tcPr>
            <w:tcW w:w="4384" w:type="dxa"/>
            <w:shd w:val="clear" w:color="auto" w:fill="auto"/>
          </w:tcPr>
          <w:p w:rsidR="00C613CA" w:rsidRPr="00F34A8C" w:rsidRDefault="00C613CA" w:rsidP="00C613CA">
            <w:pPr>
              <w:pStyle w:val="TableHeading"/>
            </w:pPr>
            <w:r w:rsidRPr="009617EB">
              <w:rPr>
                <w:rFonts w:eastAsiaTheme="majorEastAsia" w:cstheme="majorBidi"/>
                <w:b w:val="0"/>
                <w:bCs/>
                <w:color w:val="4F81BD" w:themeColor="accent1"/>
                <w:sz w:val="20"/>
                <w:szCs w:val="20"/>
              </w:rPr>
              <w:t>2.3 Non-sequence-based adaptive coordination</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2.3.0-2</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(Non-sequence-based only) </w:t>
            </w:r>
            <w:r w:rsidRPr="009617EB">
              <w:rPr>
                <w:rFonts w:cs="Calibri"/>
                <w:sz w:val="20"/>
                <w:szCs w:val="20"/>
              </w:rPr>
              <w:t>The ASCT shall calculate the appropriate state of the signal to suit the current coordination strategy at the critical signal controller.  (A critical signal controller is defined by the user.)</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2.3.0-3</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(Non-sequence-based only) </w:t>
            </w:r>
            <w:r w:rsidRPr="009617EB">
              <w:rPr>
                <w:rFonts w:cs="Calibri"/>
                <w:sz w:val="20"/>
                <w:szCs w:val="20"/>
              </w:rPr>
              <w:t>At non-critical intersections within a group, the ASCT shall calculate the time at which a user-specified phase shall be green, relative to a reference point at the critical intersection, to suit the current coordination strategy.</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2.3.0-4</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(Non-sequence-based only) </w:t>
            </w:r>
            <w:r w:rsidRPr="009617EB">
              <w:rPr>
                <w:rFonts w:cs="Calibri"/>
                <w:sz w:val="20"/>
                <w:szCs w:val="20"/>
              </w:rPr>
              <w:t>When demand is present, the ASCT shall implement a user-specified maximum time between successive displays of each phase at each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2.3.0-5</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(Non-sequence-based only) </w:t>
            </w:r>
            <w:r w:rsidRPr="009617EB">
              <w:rPr>
                <w:rFonts w:cs="Calibri"/>
                <w:sz w:val="20"/>
                <w:szCs w:val="20"/>
              </w:rPr>
              <w:t>The ASCT shall adjust signal timing so that vehicles approaching a signal that have been served during a user-specified phase at an upstream signal do not stop.</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4F81BD" w:themeColor="accent1"/>
                <w:sz w:val="20"/>
                <w:szCs w:val="20"/>
              </w:rPr>
              <w:t>2.4 Single intersection adaptive operation</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calculate a cycle length of a single intersection, based on current measured traffic conditions. (The calculation is based on the optimization objectives.)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2.4.0-3</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calculate optimum phase lengths, based on current measured traffic conditions. (The calculation is based on the optimization objectives.)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2.4.0-3.0-1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limit the difference between the length of a given phase and the length of the same phase during its next service to a user-specified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2.4.0-3.0-2</w:t>
            </w:r>
          </w:p>
        </w:tc>
        <w:tc>
          <w:tcPr>
            <w:tcW w:w="4384" w:type="dxa"/>
            <w:shd w:val="clear" w:color="auto" w:fill="auto"/>
          </w:tcPr>
          <w:p w:rsidR="00C613CA" w:rsidRPr="00F34A8C" w:rsidRDefault="00C613CA" w:rsidP="00C613CA">
            <w:pPr>
              <w:rPr>
                <w:rFonts w:cs="Calibri"/>
              </w:rPr>
            </w:pPr>
            <w:r w:rsidRPr="009617EB">
              <w:rPr>
                <w:rFonts w:cs="Calibri"/>
                <w:sz w:val="20"/>
                <w:szCs w:val="20"/>
              </w:rPr>
              <w:t>When queues are detected at user-specified locations, the ASCT shall execute user-specified timing plan/operational mode.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2.4.0-4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calculate phase order, based on current measured traffic conditions. (The calculation is based on the optimization objectives.)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4F81BD" w:themeColor="accent1"/>
                <w:sz w:val="20"/>
                <w:szCs w:val="20"/>
              </w:rPr>
              <w:t>2.5 Phase-based adaptive coordination</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2.5.0-2</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The ASCT shall alter the state of the signal controller for all phases at the user-specified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2.5.0-3</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The ASCT shall calculate the time at which a user-specified phase shall be green at an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2.5.0-4</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When demand is present, the ASCT shall implement a user-specified maximum time between successive displays of each phase at each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2.5.0-5</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The ASCT shall alter the operation of the non-critical intersections to minimize stopping of traffic released from user-specified phases at the user-specified critical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2.5.0-6</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The ASCT shall alter the operation of the non-critical intersections to minimize stopping of traffic arriving at user-specified phases at the user-specified critical intersection.</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2.5.0-7</w:t>
            </w:r>
          </w:p>
        </w:tc>
        <w:tc>
          <w:tcPr>
            <w:tcW w:w="4384" w:type="dxa"/>
            <w:shd w:val="clear" w:color="auto" w:fill="auto"/>
          </w:tcPr>
          <w:p w:rsidR="00C613CA" w:rsidRPr="00F34A8C" w:rsidRDefault="00C613CA" w:rsidP="00C613CA">
            <w:pPr>
              <w:rPr>
                <w:rFonts w:cs="Calibri"/>
              </w:rPr>
            </w:pPr>
            <w:r w:rsidRPr="009617EB">
              <w:rPr>
                <w:rFonts w:cs="Calibri"/>
                <w:b/>
                <w:bCs/>
                <w:sz w:val="20"/>
                <w:szCs w:val="20"/>
              </w:rPr>
              <w:t xml:space="preserve">(Phase-based only) </w:t>
            </w:r>
            <w:r w:rsidRPr="009617EB">
              <w:rPr>
                <w:rFonts w:cs="Calibri"/>
                <w:sz w:val="20"/>
                <w:szCs w:val="20"/>
              </w:rPr>
              <w:t>The ASCT shall adjust the state of the signal controller so that vehicles approaching a signal that have been served during a user-specified phase at an upstream signal do not stop.</w:t>
            </w: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835" w:type="dxa"/>
          </w:tcPr>
          <w:p w:rsidR="00C613CA" w:rsidRPr="00F34A8C" w:rsidRDefault="00C613CA" w:rsidP="00C613CA">
            <w:pPr>
              <w:rPr>
                <w:rFonts w:cs="Calibri"/>
                <w:b/>
                <w:bCs/>
              </w:rPr>
            </w:pPr>
          </w:p>
        </w:tc>
        <w:tc>
          <w:tcPr>
            <w:tcW w:w="3037" w:type="dxa"/>
          </w:tcPr>
          <w:p w:rsidR="00C613CA" w:rsidRPr="00F34A8C" w:rsidRDefault="00C613CA" w:rsidP="00C613CA">
            <w:pPr>
              <w:rPr>
                <w:rFonts w:cs="Calibri"/>
                <w:b/>
                <w:b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4F81BD" w:themeColor="accent1"/>
                <w:sz w:val="20"/>
                <w:szCs w:val="20"/>
              </w:rPr>
              <w:t>2.6 Responsiveness</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limit the change in consecutive cycle lengths to be less than a user-specified value.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limit the change in phase times between consecutive cycles to be less than a user-specified value. (This does not apply to early gap-out or actuated phase skipping.)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limit the changes in the direction of primary coordination to a user-specified frequency.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2.6.0-4</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When a large change in traffic demand is detected, the ASCT shall respond more quickly than normal operation, subject to user-specified limits.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2.6.0-5</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select cycle length from a list of user-defined cycle lengths.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rPr>
          <w:trHeight w:val="422"/>
        </w:trPr>
        <w:tc>
          <w:tcPr>
            <w:tcW w:w="1587" w:type="dxa"/>
            <w:shd w:val="clear" w:color="auto" w:fill="auto"/>
          </w:tcPr>
          <w:p w:rsidR="00C613CA" w:rsidRPr="00F34A8C" w:rsidRDefault="00C613CA" w:rsidP="00C613CA">
            <w:pPr>
              <w:jc w:val="center"/>
              <w:rPr>
                <w:rFonts w:cs="Calibri"/>
              </w:rPr>
            </w:pPr>
            <w:r w:rsidRPr="009617EB">
              <w:rPr>
                <w:rFonts w:cs="Calibri"/>
                <w:sz w:val="20"/>
                <w:szCs w:val="20"/>
              </w:rPr>
              <w:t>3</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3 External/Internal Interfaces</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w:t>
            </w:r>
          </w:p>
        </w:tc>
        <w:tc>
          <w:tcPr>
            <w:tcW w:w="4384" w:type="dxa"/>
            <w:shd w:val="clear" w:color="auto" w:fill="auto"/>
          </w:tcPr>
          <w:p w:rsidR="00C613CA" w:rsidRPr="00F34A8C" w:rsidRDefault="00C613CA" w:rsidP="00C613CA">
            <w:pPr>
              <w:rPr>
                <w:rFonts w:cs="Calibri"/>
              </w:rPr>
            </w:pPr>
            <w:r w:rsidRPr="00216836">
              <w:rPr>
                <w:rFonts w:cs="Calibri"/>
                <w:iCs/>
                <w:sz w:val="20"/>
                <w:szCs w:val="20"/>
              </w:rPr>
              <w:t xml:space="preserve">The ASCT shall support external interfaces to </w:t>
            </w:r>
            <w:r>
              <w:rPr>
                <w:rFonts w:cs="Calibri"/>
                <w:iCs/>
                <w:sz w:val="20"/>
                <w:szCs w:val="20"/>
              </w:rPr>
              <w:t>other</w:t>
            </w:r>
            <w:r w:rsidRPr="00216836">
              <w:rPr>
                <w:rFonts w:cs="Calibri"/>
                <w:iCs/>
                <w:sz w:val="20"/>
                <w:szCs w:val="20"/>
              </w:rPr>
              <w:t xml:space="preserve"> </w:t>
            </w:r>
            <w:r>
              <w:rPr>
                <w:rFonts w:cs="Calibri"/>
                <w:iCs/>
                <w:sz w:val="20"/>
                <w:szCs w:val="20"/>
              </w:rPr>
              <w:t>entities</w:t>
            </w:r>
            <w:r w:rsidRPr="00216836">
              <w:rPr>
                <w:rFonts w:cs="Calibri"/>
                <w:iCs/>
                <w:sz w:val="20"/>
                <w:szCs w:val="20"/>
              </w:rPr>
              <w:t xml:space="preserve">. </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3.0-1.0-1</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have the ability to send operational data to IDOT’s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3.0-1.0-2</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have the ability to send control data to the IDOT’s system.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3.0-1.0-3</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send monitoring data to IDOT’s system.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3.0-1.0-4</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send coordination data to IDOT’s system.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3.0-1.0-5</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send performance data to the KDOT AOC.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4 Crossing Arterials and Boundaries</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4.0-1</w:t>
            </w:r>
          </w:p>
        </w:tc>
        <w:tc>
          <w:tcPr>
            <w:tcW w:w="4384" w:type="dxa"/>
            <w:shd w:val="clear" w:color="auto" w:fill="auto"/>
          </w:tcPr>
          <w:p w:rsidR="00C613CA" w:rsidRPr="00F300A4" w:rsidRDefault="00C613CA" w:rsidP="00C613CA">
            <w:pPr>
              <w:rPr>
                <w:rFonts w:cs="Calibri"/>
                <w:i/>
              </w:rPr>
            </w:pPr>
            <w:r w:rsidRPr="00F300A4">
              <w:rPr>
                <w:rFonts w:cs="Calibri"/>
                <w:i/>
                <w:iCs/>
                <w:sz w:val="20"/>
                <w:szCs w:val="20"/>
              </w:rPr>
              <w:t>The ASCT shall conform its operation to an external system's operation.</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4.0-1.0-1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alter its operation to minimize interruption of traffic entering the system. (This may be achieved via detection, with no direct connection to the other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4.0-1.0-2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operate a fixed cycle length to match the cycle length of an adjacent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4.0-1.0-3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alter its operation based on data received from another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4.0-1.0-4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support adaptive coordination on crossing routes.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5 Access and Security</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w:t>
            </w:r>
          </w:p>
        </w:tc>
        <w:tc>
          <w:tcPr>
            <w:tcW w:w="4384" w:type="dxa"/>
            <w:shd w:val="clear" w:color="auto" w:fill="auto"/>
          </w:tcPr>
          <w:p w:rsidR="00C613CA" w:rsidRPr="00F300A4" w:rsidRDefault="00C613CA" w:rsidP="00C613CA">
            <w:pPr>
              <w:rPr>
                <w:rFonts w:cs="Calibri"/>
                <w:i/>
              </w:rPr>
            </w:pPr>
            <w:r w:rsidRPr="00F300A4">
              <w:rPr>
                <w:rFonts w:cs="Calibri"/>
                <w:i/>
                <w:sz w:val="20"/>
                <w:szCs w:val="20"/>
              </w:rPr>
              <w:t xml:space="preserve">The ASCT shall be implemented with a security policy that addresses the following selected elements: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w:t>
            </w:r>
          </w:p>
        </w:tc>
        <w:tc>
          <w:tcPr>
            <w:tcW w:w="4384" w:type="dxa"/>
            <w:shd w:val="clear" w:color="auto" w:fill="auto"/>
          </w:tcPr>
          <w:p w:rsidR="00C613CA" w:rsidRPr="00F34A8C" w:rsidRDefault="00C613CA" w:rsidP="00C613CA">
            <w:pPr>
              <w:autoSpaceDE w:val="0"/>
              <w:autoSpaceDN w:val="0"/>
              <w:adjustRightInd w:val="0"/>
              <w:rPr>
                <w:rFonts w:cs="Calibri"/>
              </w:rPr>
            </w:pPr>
            <w:r w:rsidRPr="009617EB">
              <w:rPr>
                <w:rFonts w:cs="Calibri"/>
                <w:sz w:val="20"/>
                <w:szCs w:val="20"/>
              </w:rPr>
              <w:t>Local access to the ASCT.</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5.0-1.0-2</w:t>
            </w:r>
          </w:p>
        </w:tc>
        <w:tc>
          <w:tcPr>
            <w:tcW w:w="4384" w:type="dxa"/>
            <w:shd w:val="clear" w:color="auto" w:fill="auto"/>
          </w:tcPr>
          <w:p w:rsidR="00C613CA" w:rsidRPr="00F34A8C" w:rsidRDefault="00C613CA" w:rsidP="00C613CA">
            <w:pPr>
              <w:autoSpaceDE w:val="0"/>
              <w:autoSpaceDN w:val="0"/>
              <w:adjustRightInd w:val="0"/>
              <w:rPr>
                <w:rFonts w:cs="Calibri"/>
              </w:rPr>
            </w:pPr>
            <w:r w:rsidRPr="009617EB">
              <w:rPr>
                <w:rFonts w:cs="Calibri"/>
                <w:sz w:val="20"/>
                <w:szCs w:val="20"/>
              </w:rPr>
              <w:t>Remote access to the ASCT.</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5.0-1.0-3</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System monitoring.</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5.0-1.0-4</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System manual override.</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5.0-1.0-5</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Development</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5.0-1.0-6</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Operations</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5.0-1.0-7</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User login</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5.0-1.0-8</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User password</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5.0-1.0-9</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Administration of the system</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5.0-1.0-10</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Signal controller group access</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5.0-1.0-11</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Access to classes of equipment</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5.0-1.0-12</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Access to equipment by jurisdiction</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5.0-1.0-13</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Output activation</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5.0-1.0-14</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System parameters</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5.0-1.0-15</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Report generation</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5.0-1.0-16</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Configuration</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5.0-1.0-17</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Security alerts</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5.0-1.0-18</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Security logging</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5.0-1.0-19</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Security reporting</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5.0-1.0-20</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Database</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5.0-1.0-21</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Signal controller</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provide monitoring and control access at the following locations: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5.0-2.0-1</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KDOT AOC</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5.0-2.0-4</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IDOT TMC</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5.0-2.0-5</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Local controller cabinets</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5.0-2.0-7</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Remote locations via internet</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comply with the agency's security policy.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5.0-4</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access to the local signal controller database, monitoring or reporting functions by any installed signal management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6 Data Log</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w:t>
            </w:r>
          </w:p>
        </w:tc>
        <w:tc>
          <w:tcPr>
            <w:tcW w:w="4384" w:type="dxa"/>
            <w:shd w:val="clear" w:color="auto" w:fill="auto"/>
          </w:tcPr>
          <w:p w:rsidR="00C613CA" w:rsidRPr="00F34A8C" w:rsidRDefault="00C613CA" w:rsidP="00C613CA">
            <w:pPr>
              <w:rPr>
                <w:rFonts w:cs="Calibri"/>
              </w:rPr>
            </w:pPr>
            <w:r w:rsidRPr="009617EB">
              <w:rPr>
                <w:rFonts w:cs="Calibri"/>
                <w:iCs/>
                <w:sz w:val="20"/>
                <w:szCs w:val="20"/>
              </w:rPr>
              <w:t xml:space="preserve">The ASCT shall log the following events: </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6.0-1.0-1</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vehicle phase calls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6.0-1.0-2</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pedestrian phase calls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6.0-1.0-3</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emergency vehicle preemption calls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6.0-1.0-4</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transit priority calls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6.0-1.0-5</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railroad preemption calls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6.0-1.0-6</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start and end of each phase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6.0-1.0-7</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controller interval changes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6.0-1.0-8</w:t>
            </w:r>
          </w:p>
        </w:tc>
        <w:tc>
          <w:tcPr>
            <w:tcW w:w="4384" w:type="dxa"/>
            <w:shd w:val="clear" w:color="auto" w:fill="auto"/>
          </w:tcPr>
          <w:p w:rsidR="00C613CA" w:rsidRPr="00F34A8C" w:rsidRDefault="00C613CA" w:rsidP="00C613CA">
            <w:pPr>
              <w:rPr>
                <w:rFonts w:cs="Calibri"/>
              </w:rPr>
            </w:pPr>
            <w:r w:rsidRPr="009617EB">
              <w:rPr>
                <w:rFonts w:cs="Calibri"/>
                <w:sz w:val="20"/>
                <w:szCs w:val="20"/>
              </w:rPr>
              <w:t>Time-stamped start and end of each transition to a new timing plan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6.0-2</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 xml:space="preserve">The ASCT shall export its systems log in the following formats: </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MS Excel</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Text</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CSV</w:t>
            </w:r>
          </w:p>
          <w:p w:rsidR="00C613CA" w:rsidRPr="00F34A8C" w:rsidRDefault="00C613CA" w:rsidP="00C613CA">
            <w:pPr>
              <w:numPr>
                <w:ilvl w:val="0"/>
                <w:numId w:val="14"/>
              </w:numPr>
              <w:spacing w:after="200" w:line="276" w:lineRule="auto"/>
              <w:rPr>
                <w:rFonts w:cs="Calibri"/>
              </w:rPr>
            </w:pPr>
            <w:r w:rsidRPr="009617EB">
              <w:rPr>
                <w:rFonts w:cs="Calibri"/>
                <w:sz w:val="20"/>
                <w:szCs w:val="20"/>
              </w:rPr>
              <w:t>Open source SQL database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6.0-3</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store the event log for a minimum of 60 days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6.0-4</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store results of all signal timing parameter calculations for a minimum of 60 days.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6.0-5</w:t>
            </w:r>
          </w:p>
        </w:tc>
        <w:tc>
          <w:tcPr>
            <w:tcW w:w="4384" w:type="dxa"/>
            <w:shd w:val="clear" w:color="auto" w:fill="auto"/>
          </w:tcPr>
          <w:p w:rsidR="00C613CA" w:rsidRPr="00216836" w:rsidRDefault="00C613CA" w:rsidP="00C613CA">
            <w:pPr>
              <w:rPr>
                <w:rFonts w:cs="Calibri"/>
                <w:sz w:val="20"/>
                <w:szCs w:val="20"/>
              </w:rPr>
            </w:pPr>
            <w:r w:rsidRPr="00216836">
              <w:rPr>
                <w:rFonts w:cs="Calibri"/>
                <w:sz w:val="20"/>
                <w:szCs w:val="20"/>
              </w:rPr>
              <w:t xml:space="preserve">The ASCT shall store the following measured data in the form used as input to the adaptive algorithm for a minimum of 60 days: </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volume</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occupancy</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queue length</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phase utilization</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arrivals in green</w:t>
            </w:r>
          </w:p>
          <w:p w:rsidR="00C613CA" w:rsidRPr="00F34A8C" w:rsidRDefault="00C613CA" w:rsidP="00C613CA">
            <w:pPr>
              <w:numPr>
                <w:ilvl w:val="0"/>
                <w:numId w:val="14"/>
              </w:numPr>
              <w:spacing w:after="200" w:line="276" w:lineRule="auto"/>
              <w:rPr>
                <w:rFonts w:cs="Calibri"/>
              </w:rPr>
            </w:pPr>
            <w:r w:rsidRPr="00216836">
              <w:rPr>
                <w:rFonts w:cs="Calibri"/>
                <w:sz w:val="20"/>
                <w:szCs w:val="20"/>
              </w:rPr>
              <w:t>green band efficiency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6.0-6</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system shall archive all data automatically after a user-specified period not less than 30 days.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6.0-7</w:t>
            </w:r>
          </w:p>
        </w:tc>
        <w:tc>
          <w:tcPr>
            <w:tcW w:w="4384" w:type="dxa"/>
            <w:shd w:val="clear" w:color="auto" w:fill="auto"/>
          </w:tcPr>
          <w:p w:rsidR="00C613CA" w:rsidRPr="00216836" w:rsidRDefault="00C613CA" w:rsidP="00C613CA">
            <w:pPr>
              <w:rPr>
                <w:rFonts w:cs="Calibri"/>
                <w:sz w:val="20"/>
                <w:szCs w:val="20"/>
              </w:rPr>
            </w:pPr>
            <w:r w:rsidRPr="00216836">
              <w:rPr>
                <w:rFonts w:cs="Calibri"/>
                <w:sz w:val="20"/>
                <w:szCs w:val="20"/>
              </w:rPr>
              <w:t xml:space="preserve">The ASCT shall provide data storage for a system size of 30 signal controllers. The data to be stored shall include the following:   </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Controller state data</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Reports</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Log data</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Security data</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ASCT parameters</w:t>
            </w:r>
          </w:p>
          <w:p w:rsidR="00C613CA" w:rsidRPr="00F34A8C" w:rsidRDefault="00C613CA" w:rsidP="00C613CA">
            <w:pPr>
              <w:numPr>
                <w:ilvl w:val="0"/>
                <w:numId w:val="14"/>
              </w:numPr>
              <w:spacing w:after="200" w:line="276" w:lineRule="auto"/>
              <w:rPr>
                <w:rFonts w:cs="Calibri"/>
              </w:rPr>
            </w:pPr>
            <w:r w:rsidRPr="00216836">
              <w:rPr>
                <w:rFonts w:cs="Calibri"/>
                <w:sz w:val="20"/>
                <w:szCs w:val="20"/>
              </w:rPr>
              <w:t>Detector status data</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6.0-8</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 xml:space="preserve">The ASCT shall calculate and report relative data quality including: </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The extent data is affected by detector faults</w:t>
            </w:r>
          </w:p>
          <w:p w:rsidR="00C613CA" w:rsidRPr="00F34A8C" w:rsidRDefault="00C613CA" w:rsidP="00C613CA">
            <w:pPr>
              <w:numPr>
                <w:ilvl w:val="0"/>
                <w:numId w:val="14"/>
              </w:numPr>
              <w:spacing w:after="200" w:line="276" w:lineRule="auto"/>
              <w:rPr>
                <w:rFonts w:cs="Calibri"/>
              </w:rPr>
            </w:pPr>
            <w:r w:rsidRPr="009617EB">
              <w:rPr>
                <w:rFonts w:cs="Calibri"/>
                <w:sz w:val="20"/>
                <w:szCs w:val="20"/>
              </w:rPr>
              <w:t xml:space="preserve">Other applicable items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6.0-9</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report comparisons of logged data when requested by the user:</w:t>
            </w:r>
          </w:p>
          <w:p w:rsidR="00C613CA" w:rsidRPr="009617EB" w:rsidRDefault="00C613CA" w:rsidP="00C613CA">
            <w:pPr>
              <w:ind w:left="360"/>
              <w:rPr>
                <w:rFonts w:cs="Calibri"/>
                <w:sz w:val="20"/>
                <w:szCs w:val="20"/>
              </w:rPr>
            </w:pPr>
            <w:r>
              <w:rPr>
                <w:rFonts w:cs="Symbol"/>
                <w:sz w:val="20"/>
                <w:szCs w:val="20"/>
              </w:rPr>
              <w:t>*</w:t>
            </w:r>
            <w:r w:rsidRPr="009617EB">
              <w:rPr>
                <w:rFonts w:cs="Symbol"/>
                <w:sz w:val="20"/>
                <w:szCs w:val="20"/>
              </w:rPr>
              <w:tab/>
            </w:r>
            <w:r w:rsidRPr="009617EB">
              <w:rPr>
                <w:rFonts w:cs="Calibri"/>
                <w:sz w:val="20"/>
                <w:szCs w:val="20"/>
              </w:rPr>
              <w:t xml:space="preserve">Day to day, </w:t>
            </w:r>
          </w:p>
          <w:p w:rsidR="00C613CA" w:rsidRPr="009617EB" w:rsidRDefault="00C613CA" w:rsidP="00C613CA">
            <w:pPr>
              <w:ind w:left="360"/>
              <w:rPr>
                <w:rFonts w:cs="Calibri"/>
                <w:sz w:val="20"/>
                <w:szCs w:val="20"/>
              </w:rPr>
            </w:pPr>
            <w:r>
              <w:rPr>
                <w:rFonts w:cs="Symbol"/>
                <w:sz w:val="20"/>
                <w:szCs w:val="20"/>
              </w:rPr>
              <w:t>*</w:t>
            </w:r>
            <w:r w:rsidRPr="009617EB">
              <w:rPr>
                <w:rFonts w:cs="Symbol"/>
                <w:sz w:val="20"/>
                <w:szCs w:val="20"/>
              </w:rPr>
              <w:tab/>
            </w:r>
            <w:r w:rsidRPr="009617EB">
              <w:rPr>
                <w:rFonts w:cs="Calibri"/>
                <w:sz w:val="20"/>
                <w:szCs w:val="20"/>
              </w:rPr>
              <w:t>Hour to hour</w:t>
            </w:r>
          </w:p>
          <w:p w:rsidR="00C613CA" w:rsidRPr="009617EB" w:rsidRDefault="00C613CA" w:rsidP="00C613CA">
            <w:pPr>
              <w:ind w:left="360"/>
              <w:rPr>
                <w:rFonts w:cs="Calibri"/>
                <w:sz w:val="20"/>
                <w:szCs w:val="20"/>
              </w:rPr>
            </w:pPr>
            <w:r>
              <w:rPr>
                <w:rFonts w:cs="Symbol"/>
                <w:sz w:val="20"/>
                <w:szCs w:val="20"/>
              </w:rPr>
              <w:t>*</w:t>
            </w:r>
            <w:r w:rsidRPr="009617EB">
              <w:rPr>
                <w:rFonts w:cs="Symbol"/>
                <w:sz w:val="20"/>
                <w:szCs w:val="20"/>
              </w:rPr>
              <w:tab/>
            </w:r>
            <w:r w:rsidRPr="009617EB">
              <w:rPr>
                <w:rFonts w:cs="Calibri"/>
                <w:sz w:val="20"/>
                <w:szCs w:val="20"/>
              </w:rPr>
              <w:t>Hour of day to hour of day</w:t>
            </w:r>
          </w:p>
          <w:p w:rsidR="00C613CA" w:rsidRPr="009617EB" w:rsidRDefault="00C613CA" w:rsidP="00C613CA">
            <w:pPr>
              <w:ind w:left="360"/>
              <w:rPr>
                <w:rFonts w:cs="Calibri"/>
                <w:sz w:val="20"/>
                <w:szCs w:val="20"/>
              </w:rPr>
            </w:pPr>
            <w:r>
              <w:rPr>
                <w:rFonts w:cs="Symbol"/>
                <w:sz w:val="20"/>
                <w:szCs w:val="20"/>
              </w:rPr>
              <w:t>*</w:t>
            </w:r>
            <w:r w:rsidRPr="009617EB">
              <w:rPr>
                <w:rFonts w:cs="Symbol"/>
                <w:sz w:val="20"/>
                <w:szCs w:val="20"/>
              </w:rPr>
              <w:tab/>
            </w:r>
            <w:r w:rsidRPr="009617EB">
              <w:rPr>
                <w:rFonts w:cs="Calibri"/>
                <w:sz w:val="20"/>
                <w:szCs w:val="20"/>
              </w:rPr>
              <w:t>Hour of week to hour of week</w:t>
            </w:r>
          </w:p>
          <w:p w:rsidR="00C613CA" w:rsidRPr="009617EB" w:rsidRDefault="00C613CA" w:rsidP="00C613CA">
            <w:pPr>
              <w:ind w:left="360"/>
              <w:rPr>
                <w:rFonts w:cs="Calibri"/>
                <w:sz w:val="20"/>
                <w:szCs w:val="20"/>
              </w:rPr>
            </w:pPr>
            <w:r>
              <w:rPr>
                <w:rFonts w:cs="Symbol"/>
                <w:sz w:val="20"/>
                <w:szCs w:val="20"/>
              </w:rPr>
              <w:t>*</w:t>
            </w:r>
            <w:r w:rsidRPr="009617EB">
              <w:rPr>
                <w:rFonts w:cs="Symbol"/>
                <w:sz w:val="20"/>
                <w:szCs w:val="20"/>
              </w:rPr>
              <w:tab/>
            </w:r>
            <w:r w:rsidRPr="009617EB">
              <w:rPr>
                <w:rFonts w:cs="Calibri"/>
                <w:sz w:val="20"/>
                <w:szCs w:val="20"/>
              </w:rPr>
              <w:t>day of week to day week</w:t>
            </w:r>
          </w:p>
          <w:p w:rsidR="00C613CA" w:rsidRPr="00F34A8C" w:rsidRDefault="00C613CA" w:rsidP="00C613CA">
            <w:pPr>
              <w:ind w:left="360"/>
              <w:rPr>
                <w:rFonts w:cs="Calibri"/>
              </w:rPr>
            </w:pPr>
            <w:r w:rsidRPr="009617EB">
              <w:rPr>
                <w:rFonts w:cs="Calibri"/>
                <w:sz w:val="20"/>
                <w:szCs w:val="20"/>
              </w:rPr>
              <w:t>*</w:t>
            </w:r>
            <w:r w:rsidRPr="009617EB">
              <w:rPr>
                <w:rFonts w:cs="Calibri"/>
                <w:sz w:val="20"/>
                <w:szCs w:val="20"/>
              </w:rPr>
              <w:tab/>
              <w:t>Day of year to day of year</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6.0-10</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store data logs in a standard database.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report stored data in a form suitable to provide explanations of system behavior to public and politicians and to troubleshoot the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6.0-12</w:t>
            </w:r>
          </w:p>
        </w:tc>
        <w:tc>
          <w:tcPr>
            <w:tcW w:w="4384" w:type="dxa"/>
            <w:shd w:val="clear" w:color="auto" w:fill="auto"/>
          </w:tcPr>
          <w:p w:rsidR="00C613CA" w:rsidRPr="00216836" w:rsidRDefault="00C613CA" w:rsidP="00C613CA">
            <w:pPr>
              <w:rPr>
                <w:rFonts w:cs="Calibri"/>
                <w:sz w:val="20"/>
                <w:szCs w:val="20"/>
              </w:rPr>
            </w:pPr>
            <w:r w:rsidRPr="00216836">
              <w:rPr>
                <w:rFonts w:cs="Calibri"/>
                <w:sz w:val="20"/>
                <w:szCs w:val="20"/>
              </w:rPr>
              <w:t xml:space="preserve">The ASCT shall store the following data in 5 minute increments: </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volume</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occupancy</w:t>
            </w:r>
          </w:p>
          <w:p w:rsidR="00C613CA" w:rsidRPr="00F34A8C" w:rsidRDefault="00C613CA" w:rsidP="00C613CA">
            <w:pPr>
              <w:numPr>
                <w:ilvl w:val="0"/>
                <w:numId w:val="14"/>
              </w:numPr>
              <w:spacing w:after="200" w:line="276" w:lineRule="auto"/>
              <w:rPr>
                <w:rFonts w:cs="Calibri"/>
              </w:rPr>
            </w:pPr>
            <w:r w:rsidRPr="00216836">
              <w:rPr>
                <w:rFonts w:cs="Calibri"/>
                <w:sz w:val="20"/>
                <w:szCs w:val="20"/>
              </w:rPr>
              <w:t>queue length</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w:t>
            </w:r>
          </w:p>
        </w:tc>
        <w:tc>
          <w:tcPr>
            <w:tcW w:w="4384" w:type="dxa"/>
            <w:shd w:val="clear" w:color="auto" w:fill="auto"/>
          </w:tcPr>
          <w:p w:rsidR="00C613CA" w:rsidRPr="00F34A8C" w:rsidRDefault="00C613CA" w:rsidP="00C613CA">
            <w:pPr>
              <w:pStyle w:val="TableHeading"/>
              <w:jc w:val="left"/>
            </w:pPr>
            <w:r w:rsidRPr="00216836">
              <w:rPr>
                <w:rFonts w:eastAsiaTheme="majorEastAsia" w:cstheme="majorBidi"/>
                <w:b w:val="0"/>
                <w:bCs/>
                <w:color w:val="365F91" w:themeColor="accent1" w:themeShade="BF"/>
                <w:sz w:val="20"/>
                <w:szCs w:val="20"/>
              </w:rPr>
              <w:t>7 Advanced Controller Operation</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7.0-1</w:t>
            </w:r>
          </w:p>
        </w:tc>
        <w:tc>
          <w:tcPr>
            <w:tcW w:w="4384" w:type="dxa"/>
            <w:shd w:val="clear" w:color="auto" w:fill="auto"/>
          </w:tcPr>
          <w:p w:rsidR="00C613CA" w:rsidRPr="00F34A8C" w:rsidRDefault="00C613CA" w:rsidP="00C613CA">
            <w:pPr>
              <w:rPr>
                <w:rFonts w:cs="Calibri"/>
              </w:rPr>
            </w:pPr>
            <w:r w:rsidRPr="00216836">
              <w:rPr>
                <w:rFonts w:cs="Calibri"/>
                <w:sz w:val="20"/>
                <w:szCs w:val="20"/>
              </w:rPr>
              <w:t>When specified by the user, the ASCT shall serve a vehicle phase more than once for each time the coordinated phase is served.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7.0-2</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provide a minimum of 16 phase overlaps.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7.0-3</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accommodate a minimum of 16 phases at each signal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7.0-4</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accommodate a minimum of 4 rings at each signal.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7.0-5</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accommodate a minimum of 8  phases per ring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7.0-6</w:t>
            </w:r>
          </w:p>
        </w:tc>
        <w:tc>
          <w:tcPr>
            <w:tcW w:w="4384" w:type="dxa"/>
            <w:shd w:val="clear" w:color="auto" w:fill="auto"/>
          </w:tcPr>
          <w:p w:rsidR="00C613CA" w:rsidRPr="00F34A8C" w:rsidRDefault="00C613CA" w:rsidP="00C613CA">
            <w:pPr>
              <w:rPr>
                <w:rFonts w:cs="Calibri"/>
              </w:rPr>
            </w:pPr>
            <w:r w:rsidRPr="00216836">
              <w:rPr>
                <w:rFonts w:cs="Calibri"/>
                <w:iCs/>
                <w:sz w:val="20"/>
                <w:szCs w:val="20"/>
              </w:rPr>
              <w:t>The ASCT shall provide a minimum of XX different user-defined phase sequences for each signal.</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7.0-6.0-1</w:t>
            </w:r>
          </w:p>
        </w:tc>
        <w:tc>
          <w:tcPr>
            <w:tcW w:w="4384" w:type="dxa"/>
            <w:shd w:val="clear" w:color="auto" w:fill="auto"/>
          </w:tcPr>
          <w:p w:rsidR="00C613CA" w:rsidRPr="00F34A8C" w:rsidRDefault="00C613CA" w:rsidP="00C613CA">
            <w:pPr>
              <w:rPr>
                <w:rFonts w:cs="Calibri"/>
              </w:rPr>
            </w:pPr>
            <w:r w:rsidRPr="009617EB">
              <w:rPr>
                <w:rFonts w:cs="Calibri"/>
                <w:sz w:val="20"/>
                <w:szCs w:val="20"/>
              </w:rPr>
              <w:t>Each permissible phase sequence shall be user-assignable to any signal timing plan.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7.0-6.0-2</w:t>
            </w:r>
          </w:p>
        </w:tc>
        <w:tc>
          <w:tcPr>
            <w:tcW w:w="4384" w:type="dxa"/>
            <w:shd w:val="clear" w:color="auto" w:fill="auto"/>
          </w:tcPr>
          <w:p w:rsidR="00C613CA" w:rsidRPr="00F34A8C" w:rsidRDefault="00C613CA" w:rsidP="00C613CA">
            <w:pPr>
              <w:rPr>
                <w:rFonts w:cs="Calibri"/>
              </w:rPr>
            </w:pPr>
            <w:r w:rsidRPr="009617EB">
              <w:rPr>
                <w:rFonts w:cs="Calibri"/>
                <w:sz w:val="20"/>
                <w:szCs w:val="20"/>
              </w:rPr>
              <w:t>Each permissible phase sequence shall be executable by a time of 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7.0-6.0-3</w:t>
            </w:r>
          </w:p>
        </w:tc>
        <w:tc>
          <w:tcPr>
            <w:tcW w:w="4384" w:type="dxa"/>
            <w:shd w:val="clear" w:color="auto" w:fill="auto"/>
          </w:tcPr>
          <w:p w:rsidR="00C613CA" w:rsidRPr="00F34A8C" w:rsidRDefault="00C613CA" w:rsidP="00C613CA">
            <w:pPr>
              <w:rPr>
                <w:rFonts w:cs="Calibri"/>
              </w:rPr>
            </w:pPr>
            <w:r w:rsidRPr="009617EB">
              <w:rPr>
                <w:rFonts w:cs="Calibri"/>
                <w:sz w:val="20"/>
                <w:szCs w:val="20"/>
              </w:rPr>
              <w:t>Each permissible phase sequence shall be executable based on measured traffic conditions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7.0-7</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a phase/overlap output by time-of-day.</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7.0-8</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a phase/overlap output based on an external input.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7.0-9</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prevent any phases from being designated as coordinated phases.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7.0-10</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have the option for a coordinated phase to be released early based on a user-definable point in the phase or cycle.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7.0-11</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not prevent the controller from displaying flashing yellow arrow left turn or right turn.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7.0-13</w:t>
            </w:r>
          </w:p>
        </w:tc>
        <w:tc>
          <w:tcPr>
            <w:tcW w:w="4384" w:type="dxa"/>
            <w:shd w:val="clear" w:color="auto" w:fill="auto"/>
          </w:tcPr>
          <w:p w:rsidR="00C613CA" w:rsidRPr="00F34A8C" w:rsidRDefault="00C613CA" w:rsidP="00C613CA">
            <w:pPr>
              <w:rPr>
                <w:rFonts w:cs="Calibri"/>
              </w:rPr>
            </w:pPr>
            <w:r w:rsidRPr="009617EB">
              <w:rPr>
                <w:rFonts w:cs="Calibri"/>
                <w:sz w:val="20"/>
                <w:szCs w:val="20"/>
              </w:rPr>
              <w:t>When adaptive operation is used in conjunction with normal coordination, the ASCT shall not prevent a controller serving a cycle length different from the cycles used at adjacent intersections.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8</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8 Pedestrians</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8.0-2</w:t>
            </w:r>
          </w:p>
        </w:tc>
        <w:tc>
          <w:tcPr>
            <w:tcW w:w="4384" w:type="dxa"/>
            <w:shd w:val="clear" w:color="auto" w:fill="auto"/>
          </w:tcPr>
          <w:p w:rsidR="00C613CA" w:rsidRPr="00F34A8C" w:rsidRDefault="00C613CA" w:rsidP="00C613CA">
            <w:pPr>
              <w:rPr>
                <w:rFonts w:cs="Calibri"/>
              </w:rPr>
            </w:pPr>
            <w:r w:rsidRPr="009617EB">
              <w:rPr>
                <w:rFonts w:cs="Calibri"/>
                <w:sz w:val="20"/>
                <w:szCs w:val="20"/>
              </w:rPr>
              <w:t>When a pedestrian phase is called, the ASCT shall accommodate pedestrian crossing times during adaptive operations.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8.0-3</w:t>
            </w:r>
          </w:p>
        </w:tc>
        <w:tc>
          <w:tcPr>
            <w:tcW w:w="4384" w:type="dxa"/>
            <w:shd w:val="clear" w:color="auto" w:fill="auto"/>
          </w:tcPr>
          <w:p w:rsidR="00C613CA" w:rsidRPr="00F34A8C" w:rsidRDefault="00C613CA" w:rsidP="00C613CA">
            <w:pPr>
              <w:rPr>
                <w:rFonts w:cs="Calibri"/>
              </w:rPr>
            </w:pPr>
            <w:r w:rsidRPr="009617EB">
              <w:rPr>
                <w:rFonts w:cs="Calibri"/>
                <w:sz w:val="20"/>
                <w:szCs w:val="20"/>
              </w:rPr>
              <w:t>When a pedestrian phase is called, the ASCT shall accommodate pedestrian crossing times then resume adaptive operation.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8.0-6</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begin a non-coordinated phase later than its normal starting point within the cycle when all of the following conditions exist:</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The user enables this feature</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Sufficient time in the cycle remains to serve the minimum green times for the phase and the subsequent non-coordinated phases before the beginning of the coordinated phase</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The phase is called after its normal start time</w:t>
            </w:r>
          </w:p>
          <w:p w:rsidR="00C613CA" w:rsidRPr="00F34A8C" w:rsidRDefault="00C613CA" w:rsidP="00C613CA">
            <w:pPr>
              <w:numPr>
                <w:ilvl w:val="0"/>
                <w:numId w:val="14"/>
              </w:numPr>
              <w:spacing w:after="200" w:line="276" w:lineRule="auto"/>
              <w:rPr>
                <w:rFonts w:cs="Calibri"/>
              </w:rPr>
            </w:pPr>
            <w:r w:rsidRPr="009617EB">
              <w:rPr>
                <w:rFonts w:cs="Calibri"/>
                <w:sz w:val="20"/>
                <w:szCs w:val="20"/>
              </w:rPr>
              <w:t>The associated pedestrian phase is not called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8.0-9</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not inhibit negative vehicle and pedestrian phase timing.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9</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9 Special Functions</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9.0-2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set a specific state for each special function output based on the current cycle length.</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9.0-3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set a specific state for each special function output based on a time-of-day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10 Detection</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10.0-1</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be compatible with the following detector technologies:</w:t>
            </w:r>
          </w:p>
          <w:p w:rsidR="00C613CA" w:rsidRPr="00216836" w:rsidRDefault="00C613CA" w:rsidP="00C613CA">
            <w:pPr>
              <w:numPr>
                <w:ilvl w:val="0"/>
                <w:numId w:val="14"/>
              </w:numPr>
              <w:spacing w:after="200" w:line="276" w:lineRule="auto"/>
              <w:rPr>
                <w:rFonts w:cs="Calibri"/>
                <w:sz w:val="20"/>
                <w:szCs w:val="20"/>
              </w:rPr>
            </w:pPr>
            <w:r w:rsidRPr="00216836">
              <w:rPr>
                <w:rFonts w:cs="Calibri"/>
                <w:sz w:val="20"/>
                <w:szCs w:val="20"/>
              </w:rPr>
              <w:t>Inductive loop detectors</w:t>
            </w:r>
          </w:p>
          <w:p w:rsidR="00C613CA" w:rsidRPr="00F34A8C" w:rsidRDefault="00C613CA" w:rsidP="00C613CA">
            <w:pPr>
              <w:numPr>
                <w:ilvl w:val="0"/>
                <w:numId w:val="14"/>
              </w:numPr>
              <w:spacing w:after="200" w:line="276" w:lineRule="auto"/>
              <w:rPr>
                <w:rFonts w:cs="Calibri"/>
              </w:rPr>
            </w:pPr>
            <w:r w:rsidRPr="00216836">
              <w:rPr>
                <w:rFonts w:cs="Calibri"/>
                <w:sz w:val="20"/>
                <w:szCs w:val="20"/>
              </w:rPr>
              <w:t>Video detection systems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w:t>
            </w:r>
          </w:p>
        </w:tc>
        <w:tc>
          <w:tcPr>
            <w:tcW w:w="4384" w:type="dxa"/>
            <w:shd w:val="clear" w:color="auto" w:fill="auto"/>
          </w:tcPr>
          <w:p w:rsidR="00C613CA" w:rsidRPr="00F34A8C" w:rsidRDefault="00C613CA" w:rsidP="00C613CA">
            <w:pPr>
              <w:pStyle w:val="TableHeading"/>
              <w:jc w:val="left"/>
            </w:pPr>
            <w:r w:rsidRPr="009617EB">
              <w:rPr>
                <w:rFonts w:eastAsiaTheme="majorEastAsia" w:cstheme="majorBidi"/>
                <w:b w:val="0"/>
                <w:bCs/>
                <w:color w:val="365F91" w:themeColor="accent1" w:themeShade="BF"/>
                <w:sz w:val="20"/>
                <w:szCs w:val="20"/>
              </w:rPr>
              <w:t>11 Railroad and EV Preemption</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11.0-2</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maintain adaptive operation at non-preempted intersections during emergency vehicle preemption.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11.0-4</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resume adaptive control of signal controllers when preemptions are released.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11.0-5</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execute user-specified actions at non-preempted signal controllers during preemption. (E.g., inhibit a phase, activate a sign, display a message on a DMS)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11.0-6</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operate normally at non-preempted signal controllers when special functions are engaged by a preemption event. (Examples of such special functions are a phase omit, a phase maximum recall or a fire route.)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11.0-7</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release user-specified signal controllers to local control when one signal in a group is preempted.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11.0-8</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not prevent the local signal controller from operating in normally detected limited-service actuated mode during preemption.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12 Transit Priority</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continue adaptive operations of a group when one of its signal controllers has a transit priority call.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advance the start of a user-specified green phase in response to a transit priority call.</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12.0-2.0-1</w:t>
            </w:r>
          </w:p>
        </w:tc>
        <w:tc>
          <w:tcPr>
            <w:tcW w:w="4384" w:type="dxa"/>
            <w:shd w:val="clear" w:color="auto" w:fill="auto"/>
          </w:tcPr>
          <w:p w:rsidR="00C613CA" w:rsidRPr="00F34A8C" w:rsidRDefault="00C613CA" w:rsidP="00C613CA">
            <w:pPr>
              <w:rPr>
                <w:rFonts w:cs="Calibri"/>
              </w:rPr>
            </w:pPr>
            <w:r w:rsidRPr="009617EB">
              <w:rPr>
                <w:rFonts w:cs="Calibri"/>
                <w:sz w:val="20"/>
                <w:szCs w:val="20"/>
              </w:rPr>
              <w:t>The advance of start of green phase shall be user-defined.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12.0-2.0-2</w:t>
            </w:r>
          </w:p>
        </w:tc>
        <w:tc>
          <w:tcPr>
            <w:tcW w:w="4384" w:type="dxa"/>
            <w:shd w:val="clear" w:color="auto" w:fill="auto"/>
          </w:tcPr>
          <w:p w:rsidR="00C613CA" w:rsidRPr="00F34A8C" w:rsidRDefault="00C613CA" w:rsidP="00C613CA">
            <w:pPr>
              <w:rPr>
                <w:rFonts w:cs="Calibri"/>
              </w:rPr>
            </w:pPr>
            <w:r w:rsidRPr="009617EB">
              <w:rPr>
                <w:rFonts w:cs="Calibri"/>
                <w:sz w:val="20"/>
                <w:szCs w:val="20"/>
              </w:rPr>
              <w:t>Adaptive operations shall continue during the advance of the start of green phase.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12.0-3</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delay the end of a green phase, in response to a priority call.</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12.0-3.0-1</w:t>
            </w:r>
          </w:p>
        </w:tc>
        <w:tc>
          <w:tcPr>
            <w:tcW w:w="4384" w:type="dxa"/>
            <w:shd w:val="clear" w:color="auto" w:fill="auto"/>
          </w:tcPr>
          <w:p w:rsidR="00C613CA" w:rsidRPr="00F34A8C" w:rsidRDefault="00C613CA" w:rsidP="00C613CA">
            <w:pPr>
              <w:rPr>
                <w:rFonts w:cs="Calibri"/>
              </w:rPr>
            </w:pPr>
            <w:r w:rsidRPr="009617EB">
              <w:rPr>
                <w:rFonts w:cs="Calibri"/>
                <w:sz w:val="20"/>
                <w:szCs w:val="20"/>
              </w:rPr>
              <w:t>The delay of end of green phase shall be user-defined.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12.0-3.0-2</w:t>
            </w:r>
          </w:p>
        </w:tc>
        <w:tc>
          <w:tcPr>
            <w:tcW w:w="4384" w:type="dxa"/>
            <w:shd w:val="clear" w:color="auto" w:fill="auto"/>
          </w:tcPr>
          <w:p w:rsidR="00C613CA" w:rsidRPr="00F34A8C" w:rsidRDefault="00C613CA" w:rsidP="00C613CA">
            <w:pPr>
              <w:rPr>
                <w:rFonts w:cs="Calibri"/>
              </w:rPr>
            </w:pPr>
            <w:r w:rsidRPr="009617EB">
              <w:rPr>
                <w:rFonts w:cs="Calibri"/>
                <w:sz w:val="20"/>
                <w:szCs w:val="20"/>
              </w:rPr>
              <w:t>Adaptive operations shall continue during the delay of the end of green phase.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12.0-5</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control vehicle phases independently of the following:</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12.0-6</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interface with any external bus transit priority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12.0-8</w:t>
            </w:r>
          </w:p>
        </w:tc>
        <w:tc>
          <w:tcPr>
            <w:tcW w:w="4384" w:type="dxa"/>
            <w:shd w:val="clear" w:color="auto" w:fill="auto"/>
          </w:tcPr>
          <w:p w:rsidR="00C613CA" w:rsidRPr="009617EB" w:rsidRDefault="00C613CA" w:rsidP="00C613CA">
            <w:pPr>
              <w:rPr>
                <w:rFonts w:cs="Calibri"/>
                <w:sz w:val="20"/>
                <w:szCs w:val="20"/>
              </w:rPr>
            </w:pPr>
            <w:r w:rsidRPr="009617EB">
              <w:rPr>
                <w:rFonts w:cs="Calibri"/>
                <w:sz w:val="20"/>
                <w:szCs w:val="20"/>
              </w:rPr>
              <w:t>The ASCT shall accept a transit priority call from:</w:t>
            </w:r>
          </w:p>
          <w:p w:rsidR="00C613CA" w:rsidRPr="009617EB" w:rsidRDefault="00C613CA" w:rsidP="00C613CA">
            <w:pPr>
              <w:numPr>
                <w:ilvl w:val="0"/>
                <w:numId w:val="14"/>
              </w:numPr>
              <w:spacing w:after="200" w:line="276" w:lineRule="auto"/>
              <w:rPr>
                <w:rFonts w:cs="Calibri"/>
                <w:sz w:val="20"/>
                <w:szCs w:val="20"/>
              </w:rPr>
            </w:pPr>
            <w:r w:rsidRPr="009617EB">
              <w:rPr>
                <w:rFonts w:cs="Calibri"/>
                <w:sz w:val="20"/>
                <w:szCs w:val="20"/>
              </w:rPr>
              <w:t>a signal controller/transit vehicle detector;</w:t>
            </w:r>
          </w:p>
          <w:p w:rsidR="00C613CA" w:rsidRPr="00F34A8C" w:rsidRDefault="00C613CA" w:rsidP="00C613CA">
            <w:pPr>
              <w:numPr>
                <w:ilvl w:val="0"/>
                <w:numId w:val="14"/>
              </w:numPr>
              <w:spacing w:after="200" w:line="276" w:lineRule="auto"/>
              <w:rPr>
                <w:rFonts w:cs="Calibri"/>
              </w:rPr>
            </w:pPr>
            <w:r w:rsidRPr="009617EB">
              <w:rPr>
                <w:rFonts w:cs="Calibri"/>
                <w:sz w:val="20"/>
                <w:szCs w:val="20"/>
              </w:rPr>
              <w:t>an external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13 Failure Events and Fallback</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4F81BD" w:themeColor="accent1"/>
                <w:sz w:val="20"/>
                <w:szCs w:val="20"/>
              </w:rPr>
              <w:t>13.1 Detector Failure</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13.1.0-1</w:t>
            </w:r>
          </w:p>
        </w:tc>
        <w:tc>
          <w:tcPr>
            <w:tcW w:w="4384" w:type="dxa"/>
            <w:shd w:val="clear" w:color="auto" w:fill="auto"/>
          </w:tcPr>
          <w:p w:rsidR="00C613CA" w:rsidRPr="00F34A8C" w:rsidRDefault="00C613CA" w:rsidP="00C613CA">
            <w:pPr>
              <w:rPr>
                <w:rFonts w:cs="Calibri"/>
              </w:rPr>
            </w:pPr>
            <w:r w:rsidRPr="009617EB">
              <w:rPr>
                <w:rFonts w:cs="Calibri"/>
                <w:iCs/>
                <w:sz w:val="20"/>
                <w:szCs w:val="20"/>
              </w:rPr>
              <w:t xml:space="preserve">The ASCT shall take user-specified action in the absence of valid detector data within a group. </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release control to central system control.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13.1.0-1.0-2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release control to local operations to operate under its own time-of-day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13.1.0-2</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use the following alternate data sources for operations in the absence of the real-time data from a detector:</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13.1.0-2.0-1</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Data from a user-specified alternate detector.</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13.1.0-2.0-2</w:t>
            </w:r>
          </w:p>
        </w:tc>
        <w:tc>
          <w:tcPr>
            <w:tcW w:w="4384" w:type="dxa"/>
            <w:shd w:val="clear" w:color="auto" w:fill="auto"/>
          </w:tcPr>
          <w:p w:rsidR="00C613CA" w:rsidRPr="00F34A8C" w:rsidRDefault="00C613CA" w:rsidP="00C613CA">
            <w:pPr>
              <w:numPr>
                <w:ilvl w:val="0"/>
                <w:numId w:val="14"/>
              </w:numPr>
              <w:autoSpaceDE w:val="0"/>
              <w:autoSpaceDN w:val="0"/>
              <w:adjustRightInd w:val="0"/>
              <w:rPr>
                <w:rFonts w:cs="Calibri"/>
              </w:rPr>
            </w:pPr>
            <w:r w:rsidRPr="009617EB">
              <w:rPr>
                <w:rFonts w:cs="Calibri"/>
                <w:sz w:val="20"/>
                <w:szCs w:val="20"/>
              </w:rPr>
              <w:t>Stored historical data from the failed detector.</w:t>
            </w: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835" w:type="dxa"/>
          </w:tcPr>
          <w:p w:rsidR="00C613CA" w:rsidRPr="00F34A8C" w:rsidRDefault="00C613CA" w:rsidP="00C613CA">
            <w:pPr>
              <w:autoSpaceDE w:val="0"/>
              <w:autoSpaceDN w:val="0"/>
              <w:adjustRightInd w:val="0"/>
              <w:rPr>
                <w:rFonts w:cs="Calibri"/>
              </w:rPr>
            </w:pPr>
          </w:p>
        </w:tc>
        <w:tc>
          <w:tcPr>
            <w:tcW w:w="3037" w:type="dxa"/>
          </w:tcPr>
          <w:p w:rsidR="00C613CA" w:rsidRPr="00F34A8C" w:rsidRDefault="00C613CA" w:rsidP="00C613CA">
            <w:pPr>
              <w:autoSpaceDE w:val="0"/>
              <w:autoSpaceDN w:val="0"/>
              <w:adjustRightInd w:val="0"/>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13.1.0-2.0-3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switch to the alternate source in real time without operator intervention.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13.1.0-3</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a detector failure, the ASCT shall issue an alarm to user-specified recipients.  (This requirement may be fulfilled by sending the alarm to a designated list of recipients by a designated means, or by using an external maintenance management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13.1.0-4</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a failure, the ASCT shall log details of the failure in a permanent log.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13.1.0-5</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permanent failure log shall be searchable, archivable and exportable.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4F81BD" w:themeColor="accent1"/>
                <w:sz w:val="20"/>
                <w:szCs w:val="20"/>
              </w:rPr>
              <w:t>13.2 Communications Failure</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13.2-1</w:t>
            </w:r>
          </w:p>
        </w:tc>
        <w:tc>
          <w:tcPr>
            <w:tcW w:w="4384" w:type="dxa"/>
            <w:shd w:val="clear" w:color="auto" w:fill="auto"/>
          </w:tcPr>
          <w:p w:rsidR="00C613CA" w:rsidRPr="00F34A8C" w:rsidRDefault="00C613CA" w:rsidP="00C613CA">
            <w:pPr>
              <w:rPr>
                <w:rFonts w:cs="Calibri"/>
              </w:rPr>
            </w:pPr>
            <w:r w:rsidRPr="009617EB">
              <w:rPr>
                <w:rFonts w:cs="Calibri"/>
                <w:iCs/>
                <w:sz w:val="20"/>
                <w:szCs w:val="20"/>
              </w:rPr>
              <w:t xml:space="preserve">The ASCT shall execute user-specified actions when communications to one or more signal controllers fails within a group. </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13.2-1.0-1</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loss of communication to a user-specified signal controller, the ASCT shall release control of all signal controllers within a user-specified group to local control.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13.2-1.0-2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switch to the alternate operation in real time without operator intervention.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13.2-2</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communications failure, the ASCT shall issue an alarm to user-specified recipients.  (This requirement may be fulfilled by sending the alarm to a designated list of recipients by a designated means, or by using an external maintenance management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13.2-3</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ASCT shall issue </w:t>
            </w:r>
            <w:r w:rsidRPr="007B03B9">
              <w:rPr>
                <w:rFonts w:cs="Calibri"/>
                <w:sz w:val="20"/>
                <w:szCs w:val="20"/>
              </w:rPr>
              <w:t>an alarm within 5 minutes of detection of a failure</w:t>
            </w:r>
            <w:r w:rsidRPr="009617EB">
              <w:rPr>
                <w:rFonts w:cs="Calibri"/>
                <w:sz w:val="20"/>
                <w:szCs w:val="20"/>
              </w:rPr>
              <w: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13.2-4</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a communications failure, the ASCT shall log details of the failure in a permanent log.</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13.2-5</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permanent failure log shall be searchable, archivable and exportable.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4F81BD" w:themeColor="accent1"/>
                <w:sz w:val="20"/>
                <w:szCs w:val="20"/>
              </w:rPr>
              <w:t>13.3 Adaptive Processor Failure</w:t>
            </w: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835" w:type="dxa"/>
          </w:tcPr>
          <w:p w:rsidR="00C613CA" w:rsidRPr="00F34A8C" w:rsidRDefault="00C613CA" w:rsidP="00C613CA">
            <w:pPr>
              <w:pStyle w:val="Heading2"/>
            </w:pPr>
          </w:p>
        </w:tc>
        <w:tc>
          <w:tcPr>
            <w:tcW w:w="3037" w:type="dxa"/>
          </w:tcPr>
          <w:p w:rsidR="00C613CA" w:rsidRPr="00F34A8C" w:rsidRDefault="00C613CA" w:rsidP="00C613CA">
            <w:pPr>
              <w:pStyle w:val="Heading2"/>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13.3-1</w:t>
            </w:r>
          </w:p>
        </w:tc>
        <w:tc>
          <w:tcPr>
            <w:tcW w:w="4384" w:type="dxa"/>
            <w:shd w:val="clear" w:color="auto" w:fill="auto"/>
          </w:tcPr>
          <w:p w:rsidR="00C613CA" w:rsidRPr="00F34A8C" w:rsidRDefault="00C613CA" w:rsidP="00C613CA">
            <w:pPr>
              <w:rPr>
                <w:rFonts w:cs="Calibri"/>
              </w:rPr>
            </w:pPr>
            <w:r w:rsidRPr="009617EB">
              <w:rPr>
                <w:rFonts w:cs="Calibri"/>
                <w:iCs/>
                <w:sz w:val="20"/>
                <w:szCs w:val="20"/>
              </w:rPr>
              <w:t>The ASCT shall execute user-specified actions when adaptive control fails:</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13.3-1.0-1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release control to central system control.</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13.3-2</w:t>
            </w:r>
          </w:p>
        </w:tc>
        <w:tc>
          <w:tcPr>
            <w:tcW w:w="4384" w:type="dxa"/>
            <w:shd w:val="clear" w:color="auto" w:fill="auto"/>
          </w:tcPr>
          <w:p w:rsidR="00C613CA" w:rsidRPr="00F34A8C" w:rsidRDefault="00C613CA" w:rsidP="00C613CA">
            <w:pPr>
              <w:rPr>
                <w:rFonts w:cs="Calibri"/>
              </w:rPr>
            </w:pPr>
            <w:r w:rsidRPr="009617EB">
              <w:rPr>
                <w:rFonts w:cs="Calibri"/>
                <w:sz w:val="20"/>
                <w:szCs w:val="20"/>
              </w:rPr>
              <w:t>In the event of adaptive processor failure, the ASCT shall issue an alarm to user-specified recipients.  (This requirement may be fulfilled by sending the alarm to a designated list of recipients by a designated means, or by using an external maintenance management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13.3-3</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permanent failure log shall be searchable, archivable and exportable.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13.3-4</w:t>
            </w:r>
          </w:p>
        </w:tc>
        <w:tc>
          <w:tcPr>
            <w:tcW w:w="4384" w:type="dxa"/>
            <w:shd w:val="clear" w:color="auto" w:fill="auto"/>
          </w:tcPr>
          <w:p w:rsidR="00C613CA" w:rsidRPr="00F34A8C" w:rsidRDefault="00C613CA" w:rsidP="00C613CA">
            <w:pPr>
              <w:rPr>
                <w:rFonts w:cs="Calibri"/>
              </w:rPr>
            </w:pPr>
            <w:r w:rsidRPr="009617EB">
              <w:rPr>
                <w:rFonts w:cs="Calibri"/>
                <w:sz w:val="20"/>
                <w:szCs w:val="20"/>
              </w:rPr>
              <w:t>During adaptive processor failure, the ASCT shall provide all local detector inputs to the local controller.</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14</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14 Software</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14.0-1</w:t>
            </w:r>
          </w:p>
        </w:tc>
        <w:tc>
          <w:tcPr>
            <w:tcW w:w="4384" w:type="dxa"/>
            <w:shd w:val="clear" w:color="auto" w:fill="auto"/>
          </w:tcPr>
          <w:p w:rsidR="00C613CA" w:rsidRPr="00F34A8C" w:rsidRDefault="00C613CA" w:rsidP="00C613CA">
            <w:pPr>
              <w:numPr>
                <w:ilvl w:val="0"/>
                <w:numId w:val="14"/>
              </w:numPr>
              <w:spacing w:after="200" w:line="276" w:lineRule="auto"/>
              <w:rPr>
                <w:rFonts w:cs="Calibri"/>
              </w:rPr>
            </w:pPr>
            <w:r>
              <w:rPr>
                <w:rFonts w:cs="Calibri"/>
                <w:sz w:val="20"/>
                <w:szCs w:val="20"/>
              </w:rPr>
              <w:t xml:space="preserve">The </w:t>
            </w:r>
            <w:r w:rsidRPr="007F4C0A">
              <w:rPr>
                <w:rFonts w:cs="Calibri"/>
                <w:sz w:val="20"/>
                <w:szCs w:val="20"/>
              </w:rPr>
              <w:t xml:space="preserve">ASCT system must run on the Microsoft Windows 7, 8, </w:t>
            </w:r>
            <w:r>
              <w:rPr>
                <w:rFonts w:cs="Calibri"/>
                <w:sz w:val="20"/>
                <w:szCs w:val="20"/>
              </w:rPr>
              <w:t>and</w:t>
            </w:r>
            <w:r w:rsidRPr="007F4C0A">
              <w:rPr>
                <w:rFonts w:cs="Calibri"/>
                <w:sz w:val="20"/>
                <w:szCs w:val="20"/>
              </w:rPr>
              <w:t xml:space="preserve"> 10 operating systems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14.0-2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fully satisfy all requirements when connected with inductive loop detectors and video detection systems.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14.0-3</w:t>
            </w:r>
          </w:p>
        </w:tc>
        <w:tc>
          <w:tcPr>
            <w:tcW w:w="4384" w:type="dxa"/>
            <w:shd w:val="clear" w:color="auto" w:fill="auto"/>
          </w:tcPr>
          <w:p w:rsidR="00C613CA" w:rsidRPr="00F300A4" w:rsidRDefault="00C613CA" w:rsidP="00C613CA">
            <w:pPr>
              <w:rPr>
                <w:rFonts w:cs="Calibri"/>
                <w:i/>
              </w:rPr>
            </w:pPr>
            <w:r w:rsidRPr="00F300A4">
              <w:rPr>
                <w:rFonts w:cs="Calibri"/>
                <w:i/>
                <w:sz w:val="20"/>
                <w:szCs w:val="20"/>
              </w:rPr>
              <w:t>The ASCT shall fully satisfy all requirements when connected with Siemens Eagle EPAC M50 and M60 Series, Econolite Cobalt, and Intelight ATC traffic signal controllers.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15 Training</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w:t>
            </w:r>
          </w:p>
        </w:tc>
        <w:tc>
          <w:tcPr>
            <w:tcW w:w="4384" w:type="dxa"/>
            <w:shd w:val="clear" w:color="auto" w:fill="auto"/>
          </w:tcPr>
          <w:p w:rsidR="00C613CA" w:rsidRDefault="00C613CA" w:rsidP="00C613CA">
            <w:pPr>
              <w:rPr>
                <w:rFonts w:cs="Calibri"/>
                <w:iCs/>
                <w:sz w:val="20"/>
                <w:szCs w:val="20"/>
              </w:rPr>
            </w:pPr>
            <w:r w:rsidRPr="009617EB">
              <w:rPr>
                <w:rFonts w:cs="Calibri"/>
                <w:iCs/>
                <w:sz w:val="20"/>
                <w:szCs w:val="20"/>
              </w:rPr>
              <w:t>The vendor shall provide the following training</w:t>
            </w:r>
            <w:r>
              <w:rPr>
                <w:rFonts w:cs="Calibri"/>
                <w:iCs/>
                <w:sz w:val="20"/>
                <w:szCs w:val="20"/>
              </w:rPr>
              <w:t>:</w:t>
            </w:r>
            <w:r w:rsidRPr="009617EB">
              <w:rPr>
                <w:rFonts w:cs="Calibri"/>
                <w:iCs/>
                <w:sz w:val="20"/>
                <w:szCs w:val="20"/>
              </w:rPr>
              <w:t xml:space="preserve"> </w:t>
            </w:r>
          </w:p>
          <w:p w:rsidR="00C613CA" w:rsidRPr="00F34A8C" w:rsidRDefault="00C613CA" w:rsidP="00C613CA">
            <w:pPr>
              <w:rPr>
                <w:rFonts w:cs="Calibri"/>
              </w:rPr>
            </w:pPr>
            <w:r w:rsidRPr="007B03B9">
              <w:rPr>
                <w:rFonts w:cs="Calibri"/>
                <w:iCs/>
                <w:sz w:val="20"/>
                <w:szCs w:val="20"/>
              </w:rPr>
              <w:t xml:space="preserve"> </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15.0-1.0-1</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the operations of the adaptive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15.0-1.0-2</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troubleshooting the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15.0-1.0-3</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preventive maintenance and repair of equipment.</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15.0-1.0-4</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system configuration.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15.0-1.0-5</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administration of the system.</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15.0-1.0-6</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training on system calibration.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15.0-1.0-7</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vendor's training delivery shall include: printed course materials and references, electronic copies of presentations and references.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15.0-1.0-8</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vendor's training shall be delivered at the KDOT AOC.</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15.0-1.0-9</w:t>
            </w:r>
          </w:p>
        </w:tc>
        <w:tc>
          <w:tcPr>
            <w:tcW w:w="4384" w:type="dxa"/>
            <w:shd w:val="clear" w:color="auto" w:fill="auto"/>
          </w:tcPr>
          <w:p w:rsidR="00C613CA" w:rsidRPr="007B03B9" w:rsidRDefault="00C613CA" w:rsidP="00C613CA">
            <w:pPr>
              <w:rPr>
                <w:rFonts w:cs="Calibri"/>
                <w:sz w:val="20"/>
                <w:szCs w:val="20"/>
              </w:rPr>
            </w:pPr>
            <w:r w:rsidRPr="007B03B9">
              <w:rPr>
                <w:rFonts w:cs="Calibri"/>
                <w:sz w:val="20"/>
                <w:szCs w:val="20"/>
              </w:rPr>
              <w:t xml:space="preserve">The Vendor shall provide a minimum of 40 hours training </w:t>
            </w:r>
            <w:r>
              <w:rPr>
                <w:rFonts w:cs="Calibri"/>
                <w:sz w:val="20"/>
                <w:szCs w:val="20"/>
              </w:rPr>
              <w:t>for up to ten (10)</w:t>
            </w:r>
            <w:r w:rsidRPr="007B03B9">
              <w:rPr>
                <w:rFonts w:cs="Calibri"/>
                <w:sz w:val="20"/>
                <w:szCs w:val="20"/>
              </w:rPr>
              <w:t xml:space="preserve"> staff. This should include and eight hour course to provide an overview and cover the basic functions and additional detailed training as needed. The Vendor shall provide a minimum of 5 training sessions over a two month period. </w:t>
            </w:r>
          </w:p>
          <w:p w:rsidR="00C613CA" w:rsidRPr="00F34A8C" w:rsidRDefault="00C613CA" w:rsidP="00C613CA">
            <w:pPr>
              <w:rPr>
                <w:rFonts w:cs="Calibri"/>
              </w:rPr>
            </w:pPr>
            <w:r>
              <w:rPr>
                <w:rFonts w:cs="Calibri"/>
                <w:sz w:val="20"/>
                <w:szCs w:val="20"/>
              </w:rPr>
              <w:t>In addition, the sel</w:t>
            </w:r>
            <w:r w:rsidRPr="007B03B9">
              <w:rPr>
                <w:rFonts w:cs="Calibri"/>
                <w:sz w:val="20"/>
                <w:szCs w:val="20"/>
              </w:rPr>
              <w:t xml:space="preserve">ected Vendor shall also provide all relevant ATP and training documents (e.g., test procedures, operations, user, and maintenance manuals, etc.) in both electronic and hard copy format.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15.0-1.0-10</w:t>
            </w:r>
          </w:p>
        </w:tc>
        <w:tc>
          <w:tcPr>
            <w:tcW w:w="4384" w:type="dxa"/>
            <w:shd w:val="clear" w:color="auto" w:fill="auto"/>
          </w:tcPr>
          <w:p w:rsidR="00C613CA" w:rsidRPr="00F34A8C" w:rsidRDefault="00C613CA" w:rsidP="00C613CA">
            <w:pPr>
              <w:rPr>
                <w:rFonts w:cs="Calibri"/>
              </w:rPr>
            </w:pPr>
            <w:r w:rsidRPr="009617EB">
              <w:rPr>
                <w:rFonts w:cs="Calibri"/>
                <w:sz w:val="20"/>
                <w:szCs w:val="20"/>
              </w:rPr>
              <w:t xml:space="preserve">The vendor shall provide a minimum </w:t>
            </w:r>
            <w:r w:rsidRPr="00216836">
              <w:rPr>
                <w:rFonts w:cs="Calibri"/>
                <w:sz w:val="20"/>
                <w:szCs w:val="20"/>
              </w:rPr>
              <w:t>of 5 training sessions over a two month</w:t>
            </w:r>
            <w:r w:rsidRPr="009617EB">
              <w:rPr>
                <w:rFonts w:cs="Calibri"/>
                <w:sz w:val="20"/>
                <w:szCs w:val="20"/>
              </w:rPr>
              <w:t xml:space="preserve"> period.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16</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16 Maintenance, Support and Warranty</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16.0-1</w:t>
            </w:r>
          </w:p>
        </w:tc>
        <w:tc>
          <w:tcPr>
            <w:tcW w:w="4384" w:type="dxa"/>
            <w:shd w:val="clear" w:color="auto" w:fill="auto"/>
          </w:tcPr>
          <w:p w:rsidR="00C613CA" w:rsidRPr="00F34A8C" w:rsidRDefault="00C613CA" w:rsidP="00C613CA">
            <w:pPr>
              <w:rPr>
                <w:rFonts w:cs="Calibri"/>
              </w:rPr>
            </w:pPr>
            <w:r w:rsidRPr="009617EB">
              <w:rPr>
                <w:rFonts w:cs="Calibri"/>
                <w:sz w:val="20"/>
                <w:szCs w:val="20"/>
              </w:rPr>
              <w:t>The Maintenance Vendor shall provide maintenance according to a separate maintenance contract. That contract should identify repairs necessary to preserve requirements fulfillment, responsiveness in effecting those repairs, and all requirements on the maintenance provider while performing the repairs.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16.0-2</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provide routine updates to the software and software environment necessary to preserve the fulfillment of requirements for a period of 2 years. Preservation of requirements fulfillment especially includes all IT management requirements as previously identified.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16.0-3</w:t>
            </w:r>
          </w:p>
        </w:tc>
        <w:tc>
          <w:tcPr>
            <w:tcW w:w="4384" w:type="dxa"/>
            <w:shd w:val="clear" w:color="auto" w:fill="auto"/>
          </w:tcPr>
          <w:p w:rsidR="00C613CA" w:rsidRPr="00F34A8C" w:rsidRDefault="00C613CA" w:rsidP="00C613CA">
            <w:pPr>
              <w:rPr>
                <w:rFonts w:cs="Calibri"/>
              </w:rPr>
            </w:pPr>
            <w:r w:rsidRPr="009617EB">
              <w:rPr>
                <w:rFonts w:cs="Calibri"/>
                <w:sz w:val="20"/>
                <w:szCs w:val="20"/>
              </w:rPr>
              <w:t>The Vendor shall warrant the system to be free of defects in materials and workmanship for a period of 2 years. Warranty is defined as correcting defects in materials and workmanship (subject to other language included in the purchase documents).  Defect is defined as any circumstance in which the material does not perform according to its specification.</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17</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17 Schedule</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17.0-1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set the state of external input/output states according to a time-of-day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17.0-2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output states shall be settable according to a time-of-day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17.0-3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operational parameters shall be settable according to a Time of Day schedule</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w:t>
            </w:r>
          </w:p>
        </w:tc>
        <w:tc>
          <w:tcPr>
            <w:tcW w:w="4384" w:type="dxa"/>
            <w:shd w:val="clear" w:color="auto" w:fill="auto"/>
          </w:tcPr>
          <w:p w:rsidR="00C613CA" w:rsidRPr="00F34A8C" w:rsidRDefault="00C613CA" w:rsidP="00244784">
            <w:pPr>
              <w:pStyle w:val="TableHeading"/>
              <w:jc w:val="left"/>
            </w:pPr>
            <w:r w:rsidRPr="009617EB">
              <w:rPr>
                <w:rFonts w:eastAsiaTheme="majorEastAsia" w:cstheme="majorBidi"/>
                <w:b w:val="0"/>
                <w:bCs/>
                <w:color w:val="365F91" w:themeColor="accent1" w:themeShade="BF"/>
                <w:sz w:val="20"/>
                <w:szCs w:val="20"/>
              </w:rPr>
              <w:t>18 Performance Measurement, Monitoring and Reporting</w:t>
            </w: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835" w:type="dxa"/>
          </w:tcPr>
          <w:p w:rsidR="00C613CA" w:rsidRPr="00F34A8C" w:rsidRDefault="00C613CA" w:rsidP="00C613CA">
            <w:pPr>
              <w:pStyle w:val="Heading1"/>
            </w:pPr>
          </w:p>
        </w:tc>
        <w:tc>
          <w:tcPr>
            <w:tcW w:w="3037" w:type="dxa"/>
          </w:tcPr>
          <w:p w:rsidR="00C613CA" w:rsidRPr="00F34A8C" w:rsidRDefault="00C613CA" w:rsidP="00C613CA">
            <w:pPr>
              <w:pStyle w:val="Heading1"/>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report measures of current traffic conditions on which it bases signal state alterations.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shall report all intermediate calculated values that are affected by calibration parameters.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w:t>
            </w:r>
          </w:p>
        </w:tc>
        <w:tc>
          <w:tcPr>
            <w:tcW w:w="4384" w:type="dxa"/>
            <w:shd w:val="clear" w:color="auto" w:fill="auto"/>
          </w:tcPr>
          <w:p w:rsidR="00C613CA" w:rsidRPr="004A1A41" w:rsidRDefault="00C613CA" w:rsidP="00C613CA">
            <w:pPr>
              <w:rPr>
                <w:rFonts w:cs="Calibri"/>
              </w:rPr>
            </w:pPr>
            <w:r w:rsidRPr="009617EB">
              <w:rPr>
                <w:rFonts w:cs="Calibri"/>
                <w:iCs/>
                <w:sz w:val="20"/>
                <w:szCs w:val="20"/>
              </w:rPr>
              <w:t>The ASCT shall maintain a log of all signal state alterations directed by the ASCT.</w:t>
            </w: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835" w:type="dxa"/>
          </w:tcPr>
          <w:p w:rsidR="00C613CA" w:rsidRPr="00F34A8C" w:rsidRDefault="00C613CA" w:rsidP="00C613CA">
            <w:pPr>
              <w:rPr>
                <w:rFonts w:cs="Calibri"/>
                <w:i/>
                <w:iCs/>
              </w:rPr>
            </w:pPr>
          </w:p>
        </w:tc>
        <w:tc>
          <w:tcPr>
            <w:tcW w:w="3037" w:type="dxa"/>
          </w:tcPr>
          <w:p w:rsidR="00C613CA" w:rsidRPr="00F34A8C" w:rsidRDefault="00C613CA" w:rsidP="00C613CA">
            <w:pPr>
              <w:rPr>
                <w:rFonts w:cs="Calibri"/>
                <w:i/>
                <w:iCs/>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18.0-3.0-1</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log shall include all events directed by the external inputs.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18.0-3.0-2</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log shall include all external output state changes.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18.0-3.0-3</w:t>
            </w:r>
          </w:p>
        </w:tc>
        <w:tc>
          <w:tcPr>
            <w:tcW w:w="4384" w:type="dxa"/>
            <w:shd w:val="clear" w:color="auto" w:fill="auto"/>
          </w:tcPr>
          <w:p w:rsidR="00C613CA" w:rsidRPr="00F34A8C" w:rsidRDefault="00C613CA" w:rsidP="00C613CA">
            <w:pPr>
              <w:rPr>
                <w:rFonts w:cs="Calibri"/>
              </w:rPr>
            </w:pPr>
            <w:r w:rsidRPr="009617EB">
              <w:rPr>
                <w:rFonts w:cs="Calibri"/>
                <w:sz w:val="20"/>
                <w:szCs w:val="20"/>
              </w:rPr>
              <w:t>The ASCT log shall include all actual parameter values that are subject to user-specified values.</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RPr="00F34A8C"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18.0-3.0-4</w:t>
            </w:r>
          </w:p>
        </w:tc>
        <w:tc>
          <w:tcPr>
            <w:tcW w:w="4384" w:type="dxa"/>
            <w:shd w:val="clear" w:color="auto" w:fill="auto"/>
          </w:tcPr>
          <w:p w:rsidR="00C613CA" w:rsidRPr="00F34A8C" w:rsidRDefault="00C613CA" w:rsidP="00C613CA">
            <w:pPr>
              <w:rPr>
                <w:rFonts w:cs="Calibri"/>
              </w:rPr>
            </w:pPr>
            <w:r w:rsidRPr="00216836">
              <w:rPr>
                <w:rFonts w:cs="Calibri"/>
                <w:sz w:val="20"/>
                <w:szCs w:val="20"/>
              </w:rPr>
              <w:t>The ASCT shall maintain the records in this ASCT log for a weekly period.</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r w:rsidR="00C613CA" w:rsidTr="00C613CA">
        <w:tc>
          <w:tcPr>
            <w:tcW w:w="1587" w:type="dxa"/>
            <w:shd w:val="clear" w:color="auto" w:fill="auto"/>
          </w:tcPr>
          <w:p w:rsidR="00C613CA" w:rsidRPr="00F34A8C" w:rsidRDefault="00C613CA" w:rsidP="00C613CA">
            <w:pPr>
              <w:jc w:val="center"/>
              <w:rPr>
                <w:rFonts w:cs="Calibri"/>
              </w:rPr>
            </w:pPr>
            <w:r w:rsidRPr="009617EB">
              <w:rPr>
                <w:rFonts w:cs="Calibri"/>
                <w:sz w:val="20"/>
                <w:szCs w:val="20"/>
              </w:rPr>
              <w:t>18.0-3.0-5</w:t>
            </w:r>
          </w:p>
        </w:tc>
        <w:tc>
          <w:tcPr>
            <w:tcW w:w="4384" w:type="dxa"/>
            <w:shd w:val="clear" w:color="auto" w:fill="auto"/>
          </w:tcPr>
          <w:p w:rsidR="00C613CA" w:rsidRPr="00F34A8C" w:rsidRDefault="00C613CA" w:rsidP="00C613CA">
            <w:pPr>
              <w:rPr>
                <w:rFonts w:cs="Calibri"/>
              </w:rPr>
            </w:pPr>
            <w:r w:rsidRPr="00216836">
              <w:rPr>
                <w:rFonts w:cs="Calibri"/>
                <w:sz w:val="20"/>
                <w:szCs w:val="20"/>
              </w:rPr>
              <w:t xml:space="preserve">The ASCT shall archive the ASCT log in the following manner:  Weekly in Access database format. </w:t>
            </w: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835" w:type="dxa"/>
          </w:tcPr>
          <w:p w:rsidR="00C613CA" w:rsidRPr="00F34A8C" w:rsidRDefault="00C613CA" w:rsidP="00C613CA">
            <w:pPr>
              <w:rPr>
                <w:rFonts w:cs="Calibri"/>
              </w:rPr>
            </w:pPr>
          </w:p>
        </w:tc>
        <w:tc>
          <w:tcPr>
            <w:tcW w:w="3037" w:type="dxa"/>
          </w:tcPr>
          <w:p w:rsidR="00C613CA" w:rsidRPr="00F34A8C" w:rsidRDefault="00C613CA" w:rsidP="00C613CA">
            <w:pPr>
              <w:rPr>
                <w:rFonts w:cs="Calibri"/>
              </w:rPr>
            </w:pPr>
          </w:p>
        </w:tc>
      </w:tr>
    </w:tbl>
    <w:p w:rsidR="00C613CA" w:rsidRDefault="00C613CA" w:rsidP="0068031F">
      <w:pPr>
        <w:pStyle w:val="ListParagraph"/>
        <w:ind w:left="0"/>
        <w:jc w:val="both"/>
        <w:rPr>
          <w:rFonts w:ascii="Times New Roman" w:hAnsi="Times New Roman" w:cs="Times New Roman"/>
          <w:sz w:val="24"/>
          <w:szCs w:val="24"/>
        </w:rPr>
      </w:pPr>
    </w:p>
    <w:p w:rsidR="00C70AB8" w:rsidRPr="00EE4149" w:rsidRDefault="00F300A4" w:rsidP="00971F8E">
      <w:pPr>
        <w:pStyle w:val="ListParagraph"/>
        <w:ind w:left="0"/>
        <w:rPr>
          <w:rFonts w:ascii="Times New Roman" w:hAnsi="Times New Roman" w:cs="Times New Roman"/>
          <w:b/>
          <w:sz w:val="24"/>
          <w:szCs w:val="24"/>
          <w:u w:val="single"/>
        </w:rPr>
      </w:pPr>
      <w:r w:rsidRPr="00F300A4">
        <w:rPr>
          <w:rFonts w:cs="Times New Roman"/>
          <w:sz w:val="24"/>
          <w:szCs w:val="24"/>
        </w:rPr>
        <w:t>Note: Italicized text in the ‘System Requirements’ column indicates a mandatory requirement</w:t>
      </w:r>
      <w:bookmarkStart w:id="2" w:name="_Toc429691384"/>
    </w:p>
    <w:p w:rsidR="00C70AB8" w:rsidRDefault="00C70AB8">
      <w:pPr>
        <w:rPr>
          <w:rFonts w:ascii="Times New Roman" w:hAnsi="Times New Roman" w:cs="Times New Roman"/>
          <w:sz w:val="24"/>
          <w:u w:val="single"/>
        </w:rPr>
      </w:pPr>
    </w:p>
    <w:p w:rsidR="00C70AB8" w:rsidRDefault="00C70AB8">
      <w:pPr>
        <w:rPr>
          <w:rFonts w:ascii="Times New Roman" w:hAnsi="Times New Roman" w:cs="Times New Roman"/>
          <w:sz w:val="24"/>
          <w:u w:val="single"/>
        </w:rPr>
      </w:pPr>
    </w:p>
    <w:p w:rsidR="00C70AB8" w:rsidRDefault="00C70AB8">
      <w:pPr>
        <w:rPr>
          <w:rFonts w:ascii="Times New Roman" w:hAnsi="Times New Roman" w:cs="Times New Roman"/>
          <w:sz w:val="24"/>
          <w:u w:val="single"/>
        </w:rPr>
      </w:pPr>
    </w:p>
    <w:bookmarkEnd w:id="2"/>
    <w:p w:rsidR="00A70FCC" w:rsidRPr="00971F8E" w:rsidRDefault="00A70FCC" w:rsidP="00971F8E">
      <w:pPr>
        <w:rPr>
          <w:rFonts w:ascii="Times New Roman" w:eastAsiaTheme="majorEastAsia" w:hAnsi="Times New Roman" w:cs="Times New Roman"/>
          <w:b/>
          <w:bCs/>
          <w:sz w:val="24"/>
          <w:szCs w:val="28"/>
          <w:u w:val="single"/>
        </w:rPr>
      </w:pPr>
    </w:p>
    <w:sectPr w:rsidR="00A70FCC" w:rsidRPr="00971F8E" w:rsidSect="00971F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58" w:rsidRDefault="006C2258" w:rsidP="004E2356">
      <w:r>
        <w:separator/>
      </w:r>
    </w:p>
  </w:endnote>
  <w:endnote w:type="continuationSeparator" w:id="0">
    <w:p w:rsidR="006C2258" w:rsidRDefault="006C2258" w:rsidP="004E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90" w:rsidRDefault="00FB4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406893"/>
      <w:docPartObj>
        <w:docPartGallery w:val="Page Numbers (Bottom of Page)"/>
        <w:docPartUnique/>
      </w:docPartObj>
    </w:sdtPr>
    <w:sdtEndPr/>
    <w:sdtContent>
      <w:sdt>
        <w:sdtPr>
          <w:id w:val="860082579"/>
          <w:docPartObj>
            <w:docPartGallery w:val="Page Numbers (Top of Page)"/>
            <w:docPartUnique/>
          </w:docPartObj>
        </w:sdtPr>
        <w:sdtEndPr/>
        <w:sdtContent>
          <w:p w:rsidR="009E093B" w:rsidRDefault="009E093B" w:rsidP="009E093B">
            <w:pPr>
              <w:pStyle w:val="Footer"/>
            </w:pPr>
            <w:r>
              <w:rPr>
                <w:rFonts w:ascii="Times New Roman" w:hAnsi="Times New Roman" w:cs="Times New Roman"/>
              </w:rPr>
              <w:t>Adaptive Signal Control Technology (ASCT) System – Appendix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Page </w:t>
            </w:r>
            <w:r>
              <w:rPr>
                <w:b/>
                <w:bCs/>
                <w:sz w:val="24"/>
                <w:szCs w:val="24"/>
              </w:rPr>
              <w:fldChar w:fldCharType="begin"/>
            </w:r>
            <w:r>
              <w:rPr>
                <w:b/>
                <w:bCs/>
              </w:rPr>
              <w:instrText xml:space="preserve"> PAGE </w:instrText>
            </w:r>
            <w:r>
              <w:rPr>
                <w:b/>
                <w:bCs/>
                <w:sz w:val="24"/>
                <w:szCs w:val="24"/>
              </w:rPr>
              <w:fldChar w:fldCharType="separate"/>
            </w:r>
            <w:r w:rsidR="00D167B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67B4">
              <w:rPr>
                <w:b/>
                <w:bCs/>
                <w:noProof/>
              </w:rPr>
              <w:t>31</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90" w:rsidRDefault="00FB4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58" w:rsidRDefault="006C2258" w:rsidP="004E2356">
      <w:r>
        <w:separator/>
      </w:r>
    </w:p>
  </w:footnote>
  <w:footnote w:type="continuationSeparator" w:id="0">
    <w:p w:rsidR="006C2258" w:rsidRDefault="006C2258" w:rsidP="004E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90" w:rsidRDefault="00FB4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4379"/>
      <w:docPartObj>
        <w:docPartGallery w:val="Watermarks"/>
        <w:docPartUnique/>
      </w:docPartObj>
    </w:sdtPr>
    <w:sdtEndPr/>
    <w:sdtContent>
      <w:p w:rsidR="00FB4E90" w:rsidRDefault="00D167B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90" w:rsidRDefault="00FB4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10F7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DE0C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721F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5283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320E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C645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1AF1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663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D81F4C"/>
    <w:lvl w:ilvl="0">
      <w:start w:val="1"/>
      <w:numFmt w:val="decimal"/>
      <w:pStyle w:val="ListNumber"/>
      <w:lvlText w:val="%1."/>
      <w:lvlJc w:val="left"/>
      <w:pPr>
        <w:tabs>
          <w:tab w:val="num" w:pos="360"/>
        </w:tabs>
        <w:ind w:left="360" w:hanging="360"/>
      </w:pPr>
    </w:lvl>
  </w:abstractNum>
  <w:abstractNum w:abstractNumId="9">
    <w:nsid w:val="FFFFFF89"/>
    <w:multiLevelType w:val="singleLevel"/>
    <w:tmpl w:val="758023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A9448D2"/>
    <w:lvl w:ilvl="0">
      <w:numFmt w:val="bullet"/>
      <w:lvlText w:val="*"/>
      <w:lvlJc w:val="left"/>
    </w:lvl>
  </w:abstractNum>
  <w:abstractNum w:abstractNumId="11">
    <w:nsid w:val="02565EAC"/>
    <w:multiLevelType w:val="hybridMultilevel"/>
    <w:tmpl w:val="5D6C4F98"/>
    <w:lvl w:ilvl="0" w:tplc="54F4904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2704142"/>
    <w:multiLevelType w:val="hybridMultilevel"/>
    <w:tmpl w:val="A492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1014A"/>
    <w:multiLevelType w:val="hybridMultilevel"/>
    <w:tmpl w:val="BF384186"/>
    <w:lvl w:ilvl="0" w:tplc="A17E0DCC">
      <w:start w:val="2"/>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9764EB"/>
    <w:multiLevelType w:val="hybridMultilevel"/>
    <w:tmpl w:val="A98E3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DB5357"/>
    <w:multiLevelType w:val="hybridMultilevel"/>
    <w:tmpl w:val="00842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1F471E4B"/>
    <w:multiLevelType w:val="hybridMultilevel"/>
    <w:tmpl w:val="9B22F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306177"/>
    <w:multiLevelType w:val="hybridMultilevel"/>
    <w:tmpl w:val="C95C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D08FF"/>
    <w:multiLevelType w:val="hybridMultilevel"/>
    <w:tmpl w:val="BA026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E8D11FA"/>
    <w:multiLevelType w:val="hybridMultilevel"/>
    <w:tmpl w:val="CB30A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F657F4"/>
    <w:multiLevelType w:val="hybridMultilevel"/>
    <w:tmpl w:val="09B4A4E8"/>
    <w:lvl w:ilvl="0" w:tplc="54F4904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B53DA"/>
    <w:multiLevelType w:val="hybridMultilevel"/>
    <w:tmpl w:val="38880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043D8"/>
    <w:multiLevelType w:val="hybridMultilevel"/>
    <w:tmpl w:val="E9FAA9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EB024F"/>
    <w:multiLevelType w:val="hybridMultilevel"/>
    <w:tmpl w:val="84948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1C0767"/>
    <w:multiLevelType w:val="hybridMultilevel"/>
    <w:tmpl w:val="4FDC2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C63829"/>
    <w:multiLevelType w:val="hybridMultilevel"/>
    <w:tmpl w:val="96EC5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1E9564B"/>
    <w:multiLevelType w:val="hybridMultilevel"/>
    <w:tmpl w:val="FAA8C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5328B"/>
    <w:multiLevelType w:val="hybridMultilevel"/>
    <w:tmpl w:val="883A9A76"/>
    <w:lvl w:ilvl="0" w:tplc="10E2059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numFmt w:val="bullet"/>
        <w:lvlText w:val=" "/>
        <w:legacy w:legacy="1" w:legacySpace="0" w:legacyIndent="0"/>
        <w:lvlJc w:val="left"/>
        <w:rPr>
          <w:rFonts w:ascii="Symbol" w:hAnsi="Symbol" w:hint="default"/>
        </w:rPr>
      </w:lvl>
    </w:lvlOverride>
  </w:num>
  <w:num w:numId="15">
    <w:abstractNumId w:val="26"/>
  </w:num>
  <w:num w:numId="16">
    <w:abstractNumId w:val="11"/>
  </w:num>
  <w:num w:numId="17">
    <w:abstractNumId w:val="16"/>
  </w:num>
  <w:num w:numId="18">
    <w:abstractNumId w:val="20"/>
  </w:num>
  <w:num w:numId="19">
    <w:abstractNumId w:val="17"/>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23"/>
  </w:num>
  <w:num w:numId="25">
    <w:abstractNumId w:val="24"/>
  </w:num>
  <w:num w:numId="26">
    <w:abstractNumId w:val="14"/>
  </w:num>
  <w:num w:numId="27">
    <w:abstractNumId w:val="19"/>
  </w:num>
  <w:num w:numId="28">
    <w:abstractNumId w:val="27"/>
  </w:num>
  <w:num w:numId="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F9"/>
    <w:rsid w:val="00002FEF"/>
    <w:rsid w:val="000116DA"/>
    <w:rsid w:val="00015B00"/>
    <w:rsid w:val="000179FC"/>
    <w:rsid w:val="00020D23"/>
    <w:rsid w:val="00021414"/>
    <w:rsid w:val="0002335E"/>
    <w:rsid w:val="000251DC"/>
    <w:rsid w:val="00026E47"/>
    <w:rsid w:val="00032700"/>
    <w:rsid w:val="0003364F"/>
    <w:rsid w:val="00037B55"/>
    <w:rsid w:val="00041434"/>
    <w:rsid w:val="0004295C"/>
    <w:rsid w:val="00042985"/>
    <w:rsid w:val="00046099"/>
    <w:rsid w:val="000467F0"/>
    <w:rsid w:val="00047071"/>
    <w:rsid w:val="00050076"/>
    <w:rsid w:val="00050BCA"/>
    <w:rsid w:val="00052C78"/>
    <w:rsid w:val="00057F11"/>
    <w:rsid w:val="0006090C"/>
    <w:rsid w:val="00060993"/>
    <w:rsid w:val="00062EEB"/>
    <w:rsid w:val="00072BBF"/>
    <w:rsid w:val="00082820"/>
    <w:rsid w:val="00082AE5"/>
    <w:rsid w:val="00084C94"/>
    <w:rsid w:val="00087E80"/>
    <w:rsid w:val="00090291"/>
    <w:rsid w:val="00095428"/>
    <w:rsid w:val="000A1E08"/>
    <w:rsid w:val="000A3313"/>
    <w:rsid w:val="000A4EC7"/>
    <w:rsid w:val="000A653C"/>
    <w:rsid w:val="000B52E9"/>
    <w:rsid w:val="000B66E1"/>
    <w:rsid w:val="000B759F"/>
    <w:rsid w:val="000C39BE"/>
    <w:rsid w:val="000C4072"/>
    <w:rsid w:val="000C68D1"/>
    <w:rsid w:val="000C6C92"/>
    <w:rsid w:val="000C6CF2"/>
    <w:rsid w:val="000D502F"/>
    <w:rsid w:val="000D599F"/>
    <w:rsid w:val="000D6201"/>
    <w:rsid w:val="000D78F5"/>
    <w:rsid w:val="000E365C"/>
    <w:rsid w:val="000E3B2E"/>
    <w:rsid w:val="000E7AD8"/>
    <w:rsid w:val="000F0AD0"/>
    <w:rsid w:val="000F2361"/>
    <w:rsid w:val="000F38E6"/>
    <w:rsid w:val="000F40CC"/>
    <w:rsid w:val="000F4B04"/>
    <w:rsid w:val="001050B3"/>
    <w:rsid w:val="00105569"/>
    <w:rsid w:val="001060C8"/>
    <w:rsid w:val="00107A42"/>
    <w:rsid w:val="00110334"/>
    <w:rsid w:val="00110476"/>
    <w:rsid w:val="00110ECE"/>
    <w:rsid w:val="001121B5"/>
    <w:rsid w:val="001235DE"/>
    <w:rsid w:val="00127549"/>
    <w:rsid w:val="00127C5A"/>
    <w:rsid w:val="00130E8F"/>
    <w:rsid w:val="0013167F"/>
    <w:rsid w:val="00135349"/>
    <w:rsid w:val="001355AE"/>
    <w:rsid w:val="00135EFB"/>
    <w:rsid w:val="00136448"/>
    <w:rsid w:val="00141086"/>
    <w:rsid w:val="00141760"/>
    <w:rsid w:val="00141F67"/>
    <w:rsid w:val="00142B5F"/>
    <w:rsid w:val="00144461"/>
    <w:rsid w:val="0014710A"/>
    <w:rsid w:val="00147C33"/>
    <w:rsid w:val="00147CAE"/>
    <w:rsid w:val="00151C1B"/>
    <w:rsid w:val="00151E10"/>
    <w:rsid w:val="00152208"/>
    <w:rsid w:val="00154E2B"/>
    <w:rsid w:val="001551FE"/>
    <w:rsid w:val="001625F8"/>
    <w:rsid w:val="0016263D"/>
    <w:rsid w:val="00162ECF"/>
    <w:rsid w:val="00165C1B"/>
    <w:rsid w:val="00165C5C"/>
    <w:rsid w:val="00166F1E"/>
    <w:rsid w:val="00170798"/>
    <w:rsid w:val="001714FD"/>
    <w:rsid w:val="00184785"/>
    <w:rsid w:val="00186CF1"/>
    <w:rsid w:val="00187AF0"/>
    <w:rsid w:val="00190B28"/>
    <w:rsid w:val="00191190"/>
    <w:rsid w:val="00194D56"/>
    <w:rsid w:val="001954C3"/>
    <w:rsid w:val="00195B60"/>
    <w:rsid w:val="001A1634"/>
    <w:rsid w:val="001A272F"/>
    <w:rsid w:val="001A6B37"/>
    <w:rsid w:val="001A6C21"/>
    <w:rsid w:val="001B0547"/>
    <w:rsid w:val="001B2DE6"/>
    <w:rsid w:val="001B326D"/>
    <w:rsid w:val="001B564C"/>
    <w:rsid w:val="001B7BB2"/>
    <w:rsid w:val="001C0371"/>
    <w:rsid w:val="001C04CA"/>
    <w:rsid w:val="001C0901"/>
    <w:rsid w:val="001C134C"/>
    <w:rsid w:val="001C150D"/>
    <w:rsid w:val="001C185B"/>
    <w:rsid w:val="001C52B0"/>
    <w:rsid w:val="001C5486"/>
    <w:rsid w:val="001C6692"/>
    <w:rsid w:val="001D1E12"/>
    <w:rsid w:val="001D4CB2"/>
    <w:rsid w:val="001D531D"/>
    <w:rsid w:val="001D6784"/>
    <w:rsid w:val="001E209D"/>
    <w:rsid w:val="001E53FA"/>
    <w:rsid w:val="001E59B4"/>
    <w:rsid w:val="001F0BD1"/>
    <w:rsid w:val="001F4BFB"/>
    <w:rsid w:val="001F5132"/>
    <w:rsid w:val="00202143"/>
    <w:rsid w:val="00210648"/>
    <w:rsid w:val="0021166E"/>
    <w:rsid w:val="002159AF"/>
    <w:rsid w:val="002161C5"/>
    <w:rsid w:val="00217C87"/>
    <w:rsid w:val="00217F8C"/>
    <w:rsid w:val="0022047F"/>
    <w:rsid w:val="00221842"/>
    <w:rsid w:val="00222442"/>
    <w:rsid w:val="0022363F"/>
    <w:rsid w:val="00224851"/>
    <w:rsid w:val="0022747D"/>
    <w:rsid w:val="00227709"/>
    <w:rsid w:val="00230AC0"/>
    <w:rsid w:val="00230FA3"/>
    <w:rsid w:val="00233E86"/>
    <w:rsid w:val="00234CA5"/>
    <w:rsid w:val="002367D7"/>
    <w:rsid w:val="002427C8"/>
    <w:rsid w:val="00244784"/>
    <w:rsid w:val="00251105"/>
    <w:rsid w:val="00255834"/>
    <w:rsid w:val="00261B8F"/>
    <w:rsid w:val="002626AD"/>
    <w:rsid w:val="0026340D"/>
    <w:rsid w:val="002642A7"/>
    <w:rsid w:val="002642F1"/>
    <w:rsid w:val="00265B68"/>
    <w:rsid w:val="00266882"/>
    <w:rsid w:val="00270715"/>
    <w:rsid w:val="00275FC6"/>
    <w:rsid w:val="0027606A"/>
    <w:rsid w:val="0027643F"/>
    <w:rsid w:val="00280DF1"/>
    <w:rsid w:val="00282CB6"/>
    <w:rsid w:val="00292934"/>
    <w:rsid w:val="00293DE7"/>
    <w:rsid w:val="00297122"/>
    <w:rsid w:val="002A2472"/>
    <w:rsid w:val="002A4FDB"/>
    <w:rsid w:val="002A5EE0"/>
    <w:rsid w:val="002B5692"/>
    <w:rsid w:val="002B57E5"/>
    <w:rsid w:val="002C318B"/>
    <w:rsid w:val="002C34E6"/>
    <w:rsid w:val="002C4AA4"/>
    <w:rsid w:val="002C79FD"/>
    <w:rsid w:val="002D38D9"/>
    <w:rsid w:val="002D60A9"/>
    <w:rsid w:val="002D6F0C"/>
    <w:rsid w:val="002E1ACA"/>
    <w:rsid w:val="002E7D75"/>
    <w:rsid w:val="002F029E"/>
    <w:rsid w:val="002F0B8F"/>
    <w:rsid w:val="002F1F22"/>
    <w:rsid w:val="002F4233"/>
    <w:rsid w:val="00301956"/>
    <w:rsid w:val="00301C30"/>
    <w:rsid w:val="00302D87"/>
    <w:rsid w:val="00306DF2"/>
    <w:rsid w:val="00307419"/>
    <w:rsid w:val="00310A89"/>
    <w:rsid w:val="003111C2"/>
    <w:rsid w:val="00313655"/>
    <w:rsid w:val="00315BA0"/>
    <w:rsid w:val="00320411"/>
    <w:rsid w:val="00320B16"/>
    <w:rsid w:val="00325C94"/>
    <w:rsid w:val="00327164"/>
    <w:rsid w:val="00330080"/>
    <w:rsid w:val="003321D6"/>
    <w:rsid w:val="00337C2F"/>
    <w:rsid w:val="00341AF2"/>
    <w:rsid w:val="00342550"/>
    <w:rsid w:val="00342CE1"/>
    <w:rsid w:val="00343E74"/>
    <w:rsid w:val="003460F2"/>
    <w:rsid w:val="0034613D"/>
    <w:rsid w:val="00346D59"/>
    <w:rsid w:val="0036241B"/>
    <w:rsid w:val="00363D48"/>
    <w:rsid w:val="003640B3"/>
    <w:rsid w:val="00364146"/>
    <w:rsid w:val="00366518"/>
    <w:rsid w:val="003674AF"/>
    <w:rsid w:val="003735F9"/>
    <w:rsid w:val="003737F6"/>
    <w:rsid w:val="00373FFF"/>
    <w:rsid w:val="00374865"/>
    <w:rsid w:val="00376971"/>
    <w:rsid w:val="003811DC"/>
    <w:rsid w:val="00382FF6"/>
    <w:rsid w:val="00383162"/>
    <w:rsid w:val="00384112"/>
    <w:rsid w:val="0038619B"/>
    <w:rsid w:val="003903C0"/>
    <w:rsid w:val="00392736"/>
    <w:rsid w:val="003929E3"/>
    <w:rsid w:val="0039404F"/>
    <w:rsid w:val="00394086"/>
    <w:rsid w:val="00394734"/>
    <w:rsid w:val="00395E74"/>
    <w:rsid w:val="0039660B"/>
    <w:rsid w:val="003A096F"/>
    <w:rsid w:val="003A1CA3"/>
    <w:rsid w:val="003A37D2"/>
    <w:rsid w:val="003A445A"/>
    <w:rsid w:val="003B5652"/>
    <w:rsid w:val="003B6D67"/>
    <w:rsid w:val="003B6D69"/>
    <w:rsid w:val="003C05AA"/>
    <w:rsid w:val="003C2D8D"/>
    <w:rsid w:val="003C693E"/>
    <w:rsid w:val="003C7733"/>
    <w:rsid w:val="003D16E9"/>
    <w:rsid w:val="003D232C"/>
    <w:rsid w:val="003D47A6"/>
    <w:rsid w:val="003D4A28"/>
    <w:rsid w:val="003D4A9E"/>
    <w:rsid w:val="003D6619"/>
    <w:rsid w:val="003D78B6"/>
    <w:rsid w:val="003E4870"/>
    <w:rsid w:val="003E6364"/>
    <w:rsid w:val="003E6B2E"/>
    <w:rsid w:val="003E7AA2"/>
    <w:rsid w:val="003F14A5"/>
    <w:rsid w:val="003F68A2"/>
    <w:rsid w:val="00400BCE"/>
    <w:rsid w:val="00402CD4"/>
    <w:rsid w:val="00406DD4"/>
    <w:rsid w:val="00407AB3"/>
    <w:rsid w:val="0041387A"/>
    <w:rsid w:val="00426400"/>
    <w:rsid w:val="00427C79"/>
    <w:rsid w:val="00431140"/>
    <w:rsid w:val="00432831"/>
    <w:rsid w:val="004337F3"/>
    <w:rsid w:val="00435A3D"/>
    <w:rsid w:val="00437CD7"/>
    <w:rsid w:val="00440DA9"/>
    <w:rsid w:val="004410F8"/>
    <w:rsid w:val="004413EC"/>
    <w:rsid w:val="00443061"/>
    <w:rsid w:val="00444358"/>
    <w:rsid w:val="00445DBC"/>
    <w:rsid w:val="00446DCE"/>
    <w:rsid w:val="00450439"/>
    <w:rsid w:val="00455478"/>
    <w:rsid w:val="004570DD"/>
    <w:rsid w:val="00463C64"/>
    <w:rsid w:val="00466598"/>
    <w:rsid w:val="004676BF"/>
    <w:rsid w:val="004700E6"/>
    <w:rsid w:val="00472914"/>
    <w:rsid w:val="00481E13"/>
    <w:rsid w:val="00486BE2"/>
    <w:rsid w:val="00493650"/>
    <w:rsid w:val="004A3D11"/>
    <w:rsid w:val="004A3F60"/>
    <w:rsid w:val="004A47E8"/>
    <w:rsid w:val="004A59DE"/>
    <w:rsid w:val="004B3B9E"/>
    <w:rsid w:val="004B6133"/>
    <w:rsid w:val="004B6849"/>
    <w:rsid w:val="004C3989"/>
    <w:rsid w:val="004C3A9C"/>
    <w:rsid w:val="004C64BC"/>
    <w:rsid w:val="004D2FDE"/>
    <w:rsid w:val="004D3396"/>
    <w:rsid w:val="004D3A8C"/>
    <w:rsid w:val="004D5F04"/>
    <w:rsid w:val="004D7FA3"/>
    <w:rsid w:val="004E2356"/>
    <w:rsid w:val="004F1D53"/>
    <w:rsid w:val="004F7400"/>
    <w:rsid w:val="00505388"/>
    <w:rsid w:val="00507BC0"/>
    <w:rsid w:val="00514D5B"/>
    <w:rsid w:val="005171F6"/>
    <w:rsid w:val="00517B0D"/>
    <w:rsid w:val="00517CE2"/>
    <w:rsid w:val="00522306"/>
    <w:rsid w:val="00524C63"/>
    <w:rsid w:val="005267C8"/>
    <w:rsid w:val="005301E4"/>
    <w:rsid w:val="00537562"/>
    <w:rsid w:val="00537FEC"/>
    <w:rsid w:val="00540E16"/>
    <w:rsid w:val="00542619"/>
    <w:rsid w:val="005428D4"/>
    <w:rsid w:val="005464CD"/>
    <w:rsid w:val="005503FB"/>
    <w:rsid w:val="00550470"/>
    <w:rsid w:val="005518BE"/>
    <w:rsid w:val="005573F6"/>
    <w:rsid w:val="00557AB0"/>
    <w:rsid w:val="00561FE3"/>
    <w:rsid w:val="005621EE"/>
    <w:rsid w:val="0056269D"/>
    <w:rsid w:val="005658E9"/>
    <w:rsid w:val="00565E16"/>
    <w:rsid w:val="00566012"/>
    <w:rsid w:val="005705E1"/>
    <w:rsid w:val="00571711"/>
    <w:rsid w:val="0057317F"/>
    <w:rsid w:val="0057413C"/>
    <w:rsid w:val="005746A7"/>
    <w:rsid w:val="0057474C"/>
    <w:rsid w:val="0057579B"/>
    <w:rsid w:val="00581AA7"/>
    <w:rsid w:val="005848A2"/>
    <w:rsid w:val="00585374"/>
    <w:rsid w:val="00586C3D"/>
    <w:rsid w:val="0059205C"/>
    <w:rsid w:val="00595057"/>
    <w:rsid w:val="005960F7"/>
    <w:rsid w:val="00596C55"/>
    <w:rsid w:val="005A1E29"/>
    <w:rsid w:val="005A3748"/>
    <w:rsid w:val="005A37C0"/>
    <w:rsid w:val="005A3BF1"/>
    <w:rsid w:val="005A581F"/>
    <w:rsid w:val="005A6100"/>
    <w:rsid w:val="005B1CB1"/>
    <w:rsid w:val="005B3A96"/>
    <w:rsid w:val="005B56E5"/>
    <w:rsid w:val="005B733A"/>
    <w:rsid w:val="005C177B"/>
    <w:rsid w:val="005C1B73"/>
    <w:rsid w:val="005C7F26"/>
    <w:rsid w:val="005D056A"/>
    <w:rsid w:val="005D0F85"/>
    <w:rsid w:val="005D0FAB"/>
    <w:rsid w:val="005D1B5C"/>
    <w:rsid w:val="005D2ECE"/>
    <w:rsid w:val="005D31C9"/>
    <w:rsid w:val="005D46C5"/>
    <w:rsid w:val="005E189E"/>
    <w:rsid w:val="005E199E"/>
    <w:rsid w:val="005E2169"/>
    <w:rsid w:val="005E3670"/>
    <w:rsid w:val="005F2C4B"/>
    <w:rsid w:val="005F3EFC"/>
    <w:rsid w:val="00600EAE"/>
    <w:rsid w:val="0060100D"/>
    <w:rsid w:val="00601556"/>
    <w:rsid w:val="0060461E"/>
    <w:rsid w:val="0060769D"/>
    <w:rsid w:val="00610236"/>
    <w:rsid w:val="006104F6"/>
    <w:rsid w:val="0061095E"/>
    <w:rsid w:val="00613194"/>
    <w:rsid w:val="006141C1"/>
    <w:rsid w:val="00614B25"/>
    <w:rsid w:val="0061514B"/>
    <w:rsid w:val="006154D6"/>
    <w:rsid w:val="00617A3E"/>
    <w:rsid w:val="00620388"/>
    <w:rsid w:val="00621583"/>
    <w:rsid w:val="0062597B"/>
    <w:rsid w:val="00625C14"/>
    <w:rsid w:val="00627FC2"/>
    <w:rsid w:val="00631B05"/>
    <w:rsid w:val="006478DC"/>
    <w:rsid w:val="006501C9"/>
    <w:rsid w:val="00652C40"/>
    <w:rsid w:val="00652E7C"/>
    <w:rsid w:val="00656CD7"/>
    <w:rsid w:val="006604BB"/>
    <w:rsid w:val="006607D0"/>
    <w:rsid w:val="00661253"/>
    <w:rsid w:val="0066200B"/>
    <w:rsid w:val="00663A23"/>
    <w:rsid w:val="00663BBB"/>
    <w:rsid w:val="00664373"/>
    <w:rsid w:val="00664E7F"/>
    <w:rsid w:val="00665A1C"/>
    <w:rsid w:val="00667339"/>
    <w:rsid w:val="00675F0B"/>
    <w:rsid w:val="0068031F"/>
    <w:rsid w:val="0068093C"/>
    <w:rsid w:val="00682905"/>
    <w:rsid w:val="006852CA"/>
    <w:rsid w:val="006934BA"/>
    <w:rsid w:val="00696482"/>
    <w:rsid w:val="00697E8E"/>
    <w:rsid w:val="006A15C8"/>
    <w:rsid w:val="006A3194"/>
    <w:rsid w:val="006A3A80"/>
    <w:rsid w:val="006A46DA"/>
    <w:rsid w:val="006A5E95"/>
    <w:rsid w:val="006A6106"/>
    <w:rsid w:val="006A64F0"/>
    <w:rsid w:val="006A740C"/>
    <w:rsid w:val="006C1533"/>
    <w:rsid w:val="006C2258"/>
    <w:rsid w:val="006C3225"/>
    <w:rsid w:val="006D0067"/>
    <w:rsid w:val="006D17D7"/>
    <w:rsid w:val="006D1EA3"/>
    <w:rsid w:val="006D202B"/>
    <w:rsid w:val="006D3247"/>
    <w:rsid w:val="006D34C8"/>
    <w:rsid w:val="006D7085"/>
    <w:rsid w:val="006E02D6"/>
    <w:rsid w:val="006E291D"/>
    <w:rsid w:val="006E604A"/>
    <w:rsid w:val="006E7F7F"/>
    <w:rsid w:val="006F1951"/>
    <w:rsid w:val="006F67EB"/>
    <w:rsid w:val="006F6895"/>
    <w:rsid w:val="006F6E3D"/>
    <w:rsid w:val="006F7933"/>
    <w:rsid w:val="00701E28"/>
    <w:rsid w:val="00705F1D"/>
    <w:rsid w:val="00706374"/>
    <w:rsid w:val="007120E1"/>
    <w:rsid w:val="00712B3A"/>
    <w:rsid w:val="0071332E"/>
    <w:rsid w:val="00713367"/>
    <w:rsid w:val="00713A01"/>
    <w:rsid w:val="0071510F"/>
    <w:rsid w:val="007161BF"/>
    <w:rsid w:val="00716298"/>
    <w:rsid w:val="00716ECB"/>
    <w:rsid w:val="007176F2"/>
    <w:rsid w:val="00720127"/>
    <w:rsid w:val="00720740"/>
    <w:rsid w:val="00725F84"/>
    <w:rsid w:val="007270B0"/>
    <w:rsid w:val="00731963"/>
    <w:rsid w:val="00736671"/>
    <w:rsid w:val="007411A1"/>
    <w:rsid w:val="00750FF8"/>
    <w:rsid w:val="00753F08"/>
    <w:rsid w:val="007560C3"/>
    <w:rsid w:val="00760A48"/>
    <w:rsid w:val="00760E99"/>
    <w:rsid w:val="0077054C"/>
    <w:rsid w:val="0077230F"/>
    <w:rsid w:val="00777701"/>
    <w:rsid w:val="007874E0"/>
    <w:rsid w:val="00791F7C"/>
    <w:rsid w:val="007940DC"/>
    <w:rsid w:val="00795204"/>
    <w:rsid w:val="00796BBB"/>
    <w:rsid w:val="007A1927"/>
    <w:rsid w:val="007A1A82"/>
    <w:rsid w:val="007A5D64"/>
    <w:rsid w:val="007A7AC1"/>
    <w:rsid w:val="007A7FD6"/>
    <w:rsid w:val="007B510D"/>
    <w:rsid w:val="007B5B0E"/>
    <w:rsid w:val="007B7C35"/>
    <w:rsid w:val="007C030D"/>
    <w:rsid w:val="007C5D14"/>
    <w:rsid w:val="007C67BC"/>
    <w:rsid w:val="007C6B47"/>
    <w:rsid w:val="007D2473"/>
    <w:rsid w:val="007D2B77"/>
    <w:rsid w:val="007D65C5"/>
    <w:rsid w:val="007D7F4F"/>
    <w:rsid w:val="007E2FE2"/>
    <w:rsid w:val="007E5AB1"/>
    <w:rsid w:val="007F05C5"/>
    <w:rsid w:val="007F0F1F"/>
    <w:rsid w:val="007F2138"/>
    <w:rsid w:val="007F5488"/>
    <w:rsid w:val="007F5617"/>
    <w:rsid w:val="007F5D43"/>
    <w:rsid w:val="007F6EAA"/>
    <w:rsid w:val="007F774B"/>
    <w:rsid w:val="0080162C"/>
    <w:rsid w:val="008044BC"/>
    <w:rsid w:val="00804B94"/>
    <w:rsid w:val="008070F8"/>
    <w:rsid w:val="00807193"/>
    <w:rsid w:val="00810C43"/>
    <w:rsid w:val="00811735"/>
    <w:rsid w:val="00813642"/>
    <w:rsid w:val="0081390F"/>
    <w:rsid w:val="00817221"/>
    <w:rsid w:val="00820076"/>
    <w:rsid w:val="0082029D"/>
    <w:rsid w:val="008407ED"/>
    <w:rsid w:val="00841DC1"/>
    <w:rsid w:val="008435C7"/>
    <w:rsid w:val="0084465E"/>
    <w:rsid w:val="0084519C"/>
    <w:rsid w:val="00846311"/>
    <w:rsid w:val="00846C43"/>
    <w:rsid w:val="00847279"/>
    <w:rsid w:val="00847810"/>
    <w:rsid w:val="0085266F"/>
    <w:rsid w:val="00853C13"/>
    <w:rsid w:val="0085435E"/>
    <w:rsid w:val="008549BA"/>
    <w:rsid w:val="008564F9"/>
    <w:rsid w:val="0085769F"/>
    <w:rsid w:val="00857B62"/>
    <w:rsid w:val="008609D5"/>
    <w:rsid w:val="00861B4D"/>
    <w:rsid w:val="00862E43"/>
    <w:rsid w:val="0087042E"/>
    <w:rsid w:val="00872F04"/>
    <w:rsid w:val="0087598B"/>
    <w:rsid w:val="00877A04"/>
    <w:rsid w:val="008805CD"/>
    <w:rsid w:val="00885965"/>
    <w:rsid w:val="00893784"/>
    <w:rsid w:val="00893919"/>
    <w:rsid w:val="008A62A6"/>
    <w:rsid w:val="008A7FCA"/>
    <w:rsid w:val="008B4E43"/>
    <w:rsid w:val="008C0AC6"/>
    <w:rsid w:val="008C18E3"/>
    <w:rsid w:val="008C22B5"/>
    <w:rsid w:val="008C49F1"/>
    <w:rsid w:val="008C65ED"/>
    <w:rsid w:val="008C70DC"/>
    <w:rsid w:val="008D1549"/>
    <w:rsid w:val="008D3473"/>
    <w:rsid w:val="008D53DC"/>
    <w:rsid w:val="008D5636"/>
    <w:rsid w:val="008E1EF0"/>
    <w:rsid w:val="008E49DF"/>
    <w:rsid w:val="008E6E1E"/>
    <w:rsid w:val="008F2F79"/>
    <w:rsid w:val="008F3229"/>
    <w:rsid w:val="008F3389"/>
    <w:rsid w:val="008F5AF4"/>
    <w:rsid w:val="00900293"/>
    <w:rsid w:val="0090036D"/>
    <w:rsid w:val="009017A4"/>
    <w:rsid w:val="009028D9"/>
    <w:rsid w:val="00906A5E"/>
    <w:rsid w:val="00911733"/>
    <w:rsid w:val="0091181D"/>
    <w:rsid w:val="009124DC"/>
    <w:rsid w:val="009128E8"/>
    <w:rsid w:val="00914713"/>
    <w:rsid w:val="00914AD9"/>
    <w:rsid w:val="00915031"/>
    <w:rsid w:val="0091503A"/>
    <w:rsid w:val="00916202"/>
    <w:rsid w:val="00916D71"/>
    <w:rsid w:val="00920E63"/>
    <w:rsid w:val="00921854"/>
    <w:rsid w:val="00931C21"/>
    <w:rsid w:val="00933114"/>
    <w:rsid w:val="00933CF9"/>
    <w:rsid w:val="00935466"/>
    <w:rsid w:val="00935AB5"/>
    <w:rsid w:val="00935DD2"/>
    <w:rsid w:val="00937287"/>
    <w:rsid w:val="009373F0"/>
    <w:rsid w:val="00937481"/>
    <w:rsid w:val="009402E9"/>
    <w:rsid w:val="0094429B"/>
    <w:rsid w:val="00945856"/>
    <w:rsid w:val="00945C50"/>
    <w:rsid w:val="00951560"/>
    <w:rsid w:val="00952A42"/>
    <w:rsid w:val="00954F8A"/>
    <w:rsid w:val="009572FC"/>
    <w:rsid w:val="00957AE8"/>
    <w:rsid w:val="00961A07"/>
    <w:rsid w:val="0096284E"/>
    <w:rsid w:val="00964BA8"/>
    <w:rsid w:val="00970978"/>
    <w:rsid w:val="00970A2C"/>
    <w:rsid w:val="009717FB"/>
    <w:rsid w:val="00971D78"/>
    <w:rsid w:val="00971F8E"/>
    <w:rsid w:val="00974698"/>
    <w:rsid w:val="00976490"/>
    <w:rsid w:val="00980AFB"/>
    <w:rsid w:val="00982E01"/>
    <w:rsid w:val="00985EF4"/>
    <w:rsid w:val="00986564"/>
    <w:rsid w:val="00992D12"/>
    <w:rsid w:val="00993E0B"/>
    <w:rsid w:val="009948E7"/>
    <w:rsid w:val="00996771"/>
    <w:rsid w:val="009A1E53"/>
    <w:rsid w:val="009A4C87"/>
    <w:rsid w:val="009B03A9"/>
    <w:rsid w:val="009B2535"/>
    <w:rsid w:val="009B3512"/>
    <w:rsid w:val="009B405F"/>
    <w:rsid w:val="009B5024"/>
    <w:rsid w:val="009C02C6"/>
    <w:rsid w:val="009C339C"/>
    <w:rsid w:val="009C35AB"/>
    <w:rsid w:val="009C740D"/>
    <w:rsid w:val="009D41E1"/>
    <w:rsid w:val="009D5648"/>
    <w:rsid w:val="009D5AEA"/>
    <w:rsid w:val="009E093B"/>
    <w:rsid w:val="009E6508"/>
    <w:rsid w:val="009F0DB2"/>
    <w:rsid w:val="009F12F3"/>
    <w:rsid w:val="009F450A"/>
    <w:rsid w:val="009F47AF"/>
    <w:rsid w:val="009F7269"/>
    <w:rsid w:val="00A01931"/>
    <w:rsid w:val="00A02839"/>
    <w:rsid w:val="00A042A8"/>
    <w:rsid w:val="00A11210"/>
    <w:rsid w:val="00A1443B"/>
    <w:rsid w:val="00A14754"/>
    <w:rsid w:val="00A14B1C"/>
    <w:rsid w:val="00A1633B"/>
    <w:rsid w:val="00A205D8"/>
    <w:rsid w:val="00A22DFB"/>
    <w:rsid w:val="00A264D3"/>
    <w:rsid w:val="00A277B2"/>
    <w:rsid w:val="00A27F91"/>
    <w:rsid w:val="00A30474"/>
    <w:rsid w:val="00A33B5A"/>
    <w:rsid w:val="00A34D93"/>
    <w:rsid w:val="00A36332"/>
    <w:rsid w:val="00A47F7A"/>
    <w:rsid w:val="00A511DD"/>
    <w:rsid w:val="00A54ECC"/>
    <w:rsid w:val="00A5732D"/>
    <w:rsid w:val="00A63A63"/>
    <w:rsid w:val="00A64E02"/>
    <w:rsid w:val="00A70FCC"/>
    <w:rsid w:val="00A74A05"/>
    <w:rsid w:val="00A80087"/>
    <w:rsid w:val="00A805FF"/>
    <w:rsid w:val="00A80FE9"/>
    <w:rsid w:val="00A83126"/>
    <w:rsid w:val="00A84393"/>
    <w:rsid w:val="00A85D59"/>
    <w:rsid w:val="00A92036"/>
    <w:rsid w:val="00A9256C"/>
    <w:rsid w:val="00A955FC"/>
    <w:rsid w:val="00A9581A"/>
    <w:rsid w:val="00A95ADE"/>
    <w:rsid w:val="00A96BA5"/>
    <w:rsid w:val="00A97963"/>
    <w:rsid w:val="00AA02B5"/>
    <w:rsid w:val="00AA2852"/>
    <w:rsid w:val="00AA3C92"/>
    <w:rsid w:val="00AA3F6F"/>
    <w:rsid w:val="00AA431A"/>
    <w:rsid w:val="00AB08FB"/>
    <w:rsid w:val="00AB36EB"/>
    <w:rsid w:val="00AB5B46"/>
    <w:rsid w:val="00AB6DCD"/>
    <w:rsid w:val="00AB7864"/>
    <w:rsid w:val="00AC068D"/>
    <w:rsid w:val="00AC1E81"/>
    <w:rsid w:val="00AC5FCD"/>
    <w:rsid w:val="00AC6162"/>
    <w:rsid w:val="00AC6B24"/>
    <w:rsid w:val="00AD2865"/>
    <w:rsid w:val="00AE3AF9"/>
    <w:rsid w:val="00AF09A8"/>
    <w:rsid w:val="00AF3C15"/>
    <w:rsid w:val="00AF4C48"/>
    <w:rsid w:val="00AF6FBE"/>
    <w:rsid w:val="00B0189E"/>
    <w:rsid w:val="00B05184"/>
    <w:rsid w:val="00B05C8A"/>
    <w:rsid w:val="00B07CFE"/>
    <w:rsid w:val="00B110A5"/>
    <w:rsid w:val="00B12E2E"/>
    <w:rsid w:val="00B20ACD"/>
    <w:rsid w:val="00B21A85"/>
    <w:rsid w:val="00B23D02"/>
    <w:rsid w:val="00B26381"/>
    <w:rsid w:val="00B27223"/>
    <w:rsid w:val="00B302A9"/>
    <w:rsid w:val="00B32AE2"/>
    <w:rsid w:val="00B3505B"/>
    <w:rsid w:val="00B35706"/>
    <w:rsid w:val="00B42FE0"/>
    <w:rsid w:val="00B45A48"/>
    <w:rsid w:val="00B47BEF"/>
    <w:rsid w:val="00B54A9D"/>
    <w:rsid w:val="00B57785"/>
    <w:rsid w:val="00B6033B"/>
    <w:rsid w:val="00B63148"/>
    <w:rsid w:val="00B64616"/>
    <w:rsid w:val="00B64E0B"/>
    <w:rsid w:val="00B65221"/>
    <w:rsid w:val="00B72996"/>
    <w:rsid w:val="00B77395"/>
    <w:rsid w:val="00B81A78"/>
    <w:rsid w:val="00B83A13"/>
    <w:rsid w:val="00B843DC"/>
    <w:rsid w:val="00B8447C"/>
    <w:rsid w:val="00B86003"/>
    <w:rsid w:val="00B8798A"/>
    <w:rsid w:val="00BA063F"/>
    <w:rsid w:val="00BA3F83"/>
    <w:rsid w:val="00BA5902"/>
    <w:rsid w:val="00BA6643"/>
    <w:rsid w:val="00BA7576"/>
    <w:rsid w:val="00BB36F7"/>
    <w:rsid w:val="00BB5462"/>
    <w:rsid w:val="00BB61BA"/>
    <w:rsid w:val="00BC0BB8"/>
    <w:rsid w:val="00BC2DFE"/>
    <w:rsid w:val="00BC3211"/>
    <w:rsid w:val="00BC41AA"/>
    <w:rsid w:val="00BC5166"/>
    <w:rsid w:val="00BC5709"/>
    <w:rsid w:val="00BC62FE"/>
    <w:rsid w:val="00BD2221"/>
    <w:rsid w:val="00BD2317"/>
    <w:rsid w:val="00BE1B42"/>
    <w:rsid w:val="00BE434D"/>
    <w:rsid w:val="00BE69C7"/>
    <w:rsid w:val="00BF1F6E"/>
    <w:rsid w:val="00BF6F73"/>
    <w:rsid w:val="00BF7C5A"/>
    <w:rsid w:val="00C0194D"/>
    <w:rsid w:val="00C0246A"/>
    <w:rsid w:val="00C03FF1"/>
    <w:rsid w:val="00C057CF"/>
    <w:rsid w:val="00C06E96"/>
    <w:rsid w:val="00C0711F"/>
    <w:rsid w:val="00C1040E"/>
    <w:rsid w:val="00C11E75"/>
    <w:rsid w:val="00C147DA"/>
    <w:rsid w:val="00C1600E"/>
    <w:rsid w:val="00C171FB"/>
    <w:rsid w:val="00C225B8"/>
    <w:rsid w:val="00C22F6A"/>
    <w:rsid w:val="00C2307B"/>
    <w:rsid w:val="00C24156"/>
    <w:rsid w:val="00C25317"/>
    <w:rsid w:val="00C30DAA"/>
    <w:rsid w:val="00C31845"/>
    <w:rsid w:val="00C3227D"/>
    <w:rsid w:val="00C40465"/>
    <w:rsid w:val="00C421BB"/>
    <w:rsid w:val="00C426FD"/>
    <w:rsid w:val="00C44580"/>
    <w:rsid w:val="00C44ADD"/>
    <w:rsid w:val="00C5071D"/>
    <w:rsid w:val="00C50E65"/>
    <w:rsid w:val="00C54909"/>
    <w:rsid w:val="00C5609E"/>
    <w:rsid w:val="00C61305"/>
    <w:rsid w:val="00C613CA"/>
    <w:rsid w:val="00C618B3"/>
    <w:rsid w:val="00C625B2"/>
    <w:rsid w:val="00C64198"/>
    <w:rsid w:val="00C6549F"/>
    <w:rsid w:val="00C66DE7"/>
    <w:rsid w:val="00C70AB8"/>
    <w:rsid w:val="00C73C2F"/>
    <w:rsid w:val="00C75EFF"/>
    <w:rsid w:val="00C77DC9"/>
    <w:rsid w:val="00C826A1"/>
    <w:rsid w:val="00C84108"/>
    <w:rsid w:val="00C90EF7"/>
    <w:rsid w:val="00C913E8"/>
    <w:rsid w:val="00C91E34"/>
    <w:rsid w:val="00C92CCE"/>
    <w:rsid w:val="00C938BB"/>
    <w:rsid w:val="00C95FB1"/>
    <w:rsid w:val="00C96CC4"/>
    <w:rsid w:val="00C976FE"/>
    <w:rsid w:val="00CA005B"/>
    <w:rsid w:val="00CA2277"/>
    <w:rsid w:val="00CA24B8"/>
    <w:rsid w:val="00CA5555"/>
    <w:rsid w:val="00CA5578"/>
    <w:rsid w:val="00CA5F28"/>
    <w:rsid w:val="00CA7C58"/>
    <w:rsid w:val="00CB0941"/>
    <w:rsid w:val="00CB2DA4"/>
    <w:rsid w:val="00CB52E5"/>
    <w:rsid w:val="00CB7F37"/>
    <w:rsid w:val="00CC059C"/>
    <w:rsid w:val="00CC2DE9"/>
    <w:rsid w:val="00CC3A63"/>
    <w:rsid w:val="00CC4029"/>
    <w:rsid w:val="00CD0DC3"/>
    <w:rsid w:val="00CD7676"/>
    <w:rsid w:val="00CE0EC1"/>
    <w:rsid w:val="00CE508B"/>
    <w:rsid w:val="00CF7F65"/>
    <w:rsid w:val="00D05E24"/>
    <w:rsid w:val="00D11398"/>
    <w:rsid w:val="00D158F7"/>
    <w:rsid w:val="00D167B4"/>
    <w:rsid w:val="00D179B6"/>
    <w:rsid w:val="00D2248E"/>
    <w:rsid w:val="00D27325"/>
    <w:rsid w:val="00D33AED"/>
    <w:rsid w:val="00D342D7"/>
    <w:rsid w:val="00D40FAA"/>
    <w:rsid w:val="00D41624"/>
    <w:rsid w:val="00D41F69"/>
    <w:rsid w:val="00D50023"/>
    <w:rsid w:val="00D52801"/>
    <w:rsid w:val="00D5652A"/>
    <w:rsid w:val="00D56ADF"/>
    <w:rsid w:val="00D570DC"/>
    <w:rsid w:val="00D57334"/>
    <w:rsid w:val="00D60417"/>
    <w:rsid w:val="00D63345"/>
    <w:rsid w:val="00D67F90"/>
    <w:rsid w:val="00D74193"/>
    <w:rsid w:val="00D76842"/>
    <w:rsid w:val="00D774F3"/>
    <w:rsid w:val="00D77644"/>
    <w:rsid w:val="00D86905"/>
    <w:rsid w:val="00D87E65"/>
    <w:rsid w:val="00D909A0"/>
    <w:rsid w:val="00D91549"/>
    <w:rsid w:val="00D95EED"/>
    <w:rsid w:val="00DA0A4C"/>
    <w:rsid w:val="00DA1F94"/>
    <w:rsid w:val="00DA2B66"/>
    <w:rsid w:val="00DA4BF1"/>
    <w:rsid w:val="00DA5B40"/>
    <w:rsid w:val="00DA75FF"/>
    <w:rsid w:val="00DB26F9"/>
    <w:rsid w:val="00DB31A2"/>
    <w:rsid w:val="00DB343C"/>
    <w:rsid w:val="00DB694B"/>
    <w:rsid w:val="00DB6A30"/>
    <w:rsid w:val="00DB7E8A"/>
    <w:rsid w:val="00DC252D"/>
    <w:rsid w:val="00DC65E4"/>
    <w:rsid w:val="00DC6F5E"/>
    <w:rsid w:val="00DD2071"/>
    <w:rsid w:val="00DE0931"/>
    <w:rsid w:val="00DE440F"/>
    <w:rsid w:val="00DE543C"/>
    <w:rsid w:val="00DF109E"/>
    <w:rsid w:val="00DF1AEA"/>
    <w:rsid w:val="00DF6583"/>
    <w:rsid w:val="00E0011F"/>
    <w:rsid w:val="00E00BFE"/>
    <w:rsid w:val="00E05DD4"/>
    <w:rsid w:val="00E100C0"/>
    <w:rsid w:val="00E102A8"/>
    <w:rsid w:val="00E1205E"/>
    <w:rsid w:val="00E128B2"/>
    <w:rsid w:val="00E1526B"/>
    <w:rsid w:val="00E22924"/>
    <w:rsid w:val="00E25ADC"/>
    <w:rsid w:val="00E25C6A"/>
    <w:rsid w:val="00E267FF"/>
    <w:rsid w:val="00E26ED3"/>
    <w:rsid w:val="00E30E2F"/>
    <w:rsid w:val="00E316E0"/>
    <w:rsid w:val="00E31C21"/>
    <w:rsid w:val="00E33958"/>
    <w:rsid w:val="00E364C5"/>
    <w:rsid w:val="00E43702"/>
    <w:rsid w:val="00E43FA6"/>
    <w:rsid w:val="00E46C45"/>
    <w:rsid w:val="00E51F9C"/>
    <w:rsid w:val="00E51FF2"/>
    <w:rsid w:val="00E52ABD"/>
    <w:rsid w:val="00E53293"/>
    <w:rsid w:val="00E5467B"/>
    <w:rsid w:val="00E56968"/>
    <w:rsid w:val="00E60387"/>
    <w:rsid w:val="00E735E9"/>
    <w:rsid w:val="00E77228"/>
    <w:rsid w:val="00E80C48"/>
    <w:rsid w:val="00E81A49"/>
    <w:rsid w:val="00E83D76"/>
    <w:rsid w:val="00E846B8"/>
    <w:rsid w:val="00E85EAC"/>
    <w:rsid w:val="00E90505"/>
    <w:rsid w:val="00E91916"/>
    <w:rsid w:val="00E9244F"/>
    <w:rsid w:val="00E9330F"/>
    <w:rsid w:val="00E951BB"/>
    <w:rsid w:val="00E96F22"/>
    <w:rsid w:val="00EA0B3E"/>
    <w:rsid w:val="00EA1223"/>
    <w:rsid w:val="00EA1E4B"/>
    <w:rsid w:val="00EA498B"/>
    <w:rsid w:val="00EA7DB3"/>
    <w:rsid w:val="00EB0FE7"/>
    <w:rsid w:val="00EB2A9B"/>
    <w:rsid w:val="00EB687C"/>
    <w:rsid w:val="00EB7076"/>
    <w:rsid w:val="00EB7A88"/>
    <w:rsid w:val="00EC2008"/>
    <w:rsid w:val="00ED1229"/>
    <w:rsid w:val="00ED1445"/>
    <w:rsid w:val="00ED2536"/>
    <w:rsid w:val="00ED61C2"/>
    <w:rsid w:val="00ED7D21"/>
    <w:rsid w:val="00EE212C"/>
    <w:rsid w:val="00EE33E9"/>
    <w:rsid w:val="00EE344A"/>
    <w:rsid w:val="00EE397E"/>
    <w:rsid w:val="00EE4149"/>
    <w:rsid w:val="00EE50CF"/>
    <w:rsid w:val="00EF0E34"/>
    <w:rsid w:val="00EF1409"/>
    <w:rsid w:val="00EF2761"/>
    <w:rsid w:val="00EF5914"/>
    <w:rsid w:val="00EF63D9"/>
    <w:rsid w:val="00EF7F19"/>
    <w:rsid w:val="00F012DC"/>
    <w:rsid w:val="00F047B7"/>
    <w:rsid w:val="00F05685"/>
    <w:rsid w:val="00F0569D"/>
    <w:rsid w:val="00F12335"/>
    <w:rsid w:val="00F14F3C"/>
    <w:rsid w:val="00F25CB9"/>
    <w:rsid w:val="00F25D2A"/>
    <w:rsid w:val="00F25DB4"/>
    <w:rsid w:val="00F265E8"/>
    <w:rsid w:val="00F27993"/>
    <w:rsid w:val="00F300A4"/>
    <w:rsid w:val="00F32E12"/>
    <w:rsid w:val="00F35E28"/>
    <w:rsid w:val="00F361F4"/>
    <w:rsid w:val="00F37FE0"/>
    <w:rsid w:val="00F41171"/>
    <w:rsid w:val="00F41253"/>
    <w:rsid w:val="00F44249"/>
    <w:rsid w:val="00F46B11"/>
    <w:rsid w:val="00F50680"/>
    <w:rsid w:val="00F518D6"/>
    <w:rsid w:val="00F52662"/>
    <w:rsid w:val="00F5343E"/>
    <w:rsid w:val="00F53AE4"/>
    <w:rsid w:val="00F540E8"/>
    <w:rsid w:val="00F55DAE"/>
    <w:rsid w:val="00F614CB"/>
    <w:rsid w:val="00F63BE5"/>
    <w:rsid w:val="00F66D33"/>
    <w:rsid w:val="00F720E4"/>
    <w:rsid w:val="00F777A8"/>
    <w:rsid w:val="00F804CF"/>
    <w:rsid w:val="00F831CC"/>
    <w:rsid w:val="00F8580D"/>
    <w:rsid w:val="00F907A3"/>
    <w:rsid w:val="00F90B1D"/>
    <w:rsid w:val="00F92040"/>
    <w:rsid w:val="00F92DF5"/>
    <w:rsid w:val="00F930A0"/>
    <w:rsid w:val="00F93BF8"/>
    <w:rsid w:val="00FA1966"/>
    <w:rsid w:val="00FA1FBB"/>
    <w:rsid w:val="00FA2C0A"/>
    <w:rsid w:val="00FA64DD"/>
    <w:rsid w:val="00FA7171"/>
    <w:rsid w:val="00FA77AD"/>
    <w:rsid w:val="00FA7916"/>
    <w:rsid w:val="00FB026C"/>
    <w:rsid w:val="00FB2174"/>
    <w:rsid w:val="00FB2AEB"/>
    <w:rsid w:val="00FB3C72"/>
    <w:rsid w:val="00FB439C"/>
    <w:rsid w:val="00FB49C2"/>
    <w:rsid w:val="00FB4E90"/>
    <w:rsid w:val="00FB57CB"/>
    <w:rsid w:val="00FC2E7F"/>
    <w:rsid w:val="00FC68F5"/>
    <w:rsid w:val="00FC7C4F"/>
    <w:rsid w:val="00FD1008"/>
    <w:rsid w:val="00FD1DD6"/>
    <w:rsid w:val="00FD1E08"/>
    <w:rsid w:val="00FD2C73"/>
    <w:rsid w:val="00FD4A32"/>
    <w:rsid w:val="00FD4D07"/>
    <w:rsid w:val="00FD6C6D"/>
    <w:rsid w:val="00FD754A"/>
    <w:rsid w:val="00FE4134"/>
    <w:rsid w:val="00FE5482"/>
    <w:rsid w:val="00FE67F3"/>
    <w:rsid w:val="00FE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B54306-EBF3-485A-A15F-8E3058FC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0A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1F6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F67"/>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1F67"/>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1F67"/>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1F67"/>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1F67"/>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1F6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1F6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59"/>
    <w:pPr>
      <w:ind w:left="720"/>
      <w:contextualSpacing/>
    </w:pPr>
  </w:style>
  <w:style w:type="character" w:styleId="Hyperlink">
    <w:name w:val="Hyperlink"/>
    <w:basedOn w:val="DefaultParagraphFont"/>
    <w:uiPriority w:val="99"/>
    <w:unhideWhenUsed/>
    <w:rsid w:val="00A36332"/>
    <w:rPr>
      <w:color w:val="0000FF" w:themeColor="hyperlink"/>
      <w:u w:val="single"/>
    </w:rPr>
  </w:style>
  <w:style w:type="paragraph" w:styleId="Header">
    <w:name w:val="header"/>
    <w:basedOn w:val="Normal"/>
    <w:link w:val="HeaderChar"/>
    <w:uiPriority w:val="99"/>
    <w:unhideWhenUsed/>
    <w:rsid w:val="004E2356"/>
    <w:pPr>
      <w:tabs>
        <w:tab w:val="center" w:pos="4680"/>
        <w:tab w:val="right" w:pos="9360"/>
      </w:tabs>
    </w:pPr>
  </w:style>
  <w:style w:type="character" w:customStyle="1" w:styleId="HeaderChar">
    <w:name w:val="Header Char"/>
    <w:basedOn w:val="DefaultParagraphFont"/>
    <w:link w:val="Header"/>
    <w:uiPriority w:val="99"/>
    <w:rsid w:val="004E2356"/>
  </w:style>
  <w:style w:type="paragraph" w:styleId="Footer">
    <w:name w:val="footer"/>
    <w:basedOn w:val="Normal"/>
    <w:link w:val="FooterChar"/>
    <w:uiPriority w:val="99"/>
    <w:unhideWhenUsed/>
    <w:rsid w:val="004E2356"/>
    <w:pPr>
      <w:tabs>
        <w:tab w:val="center" w:pos="4680"/>
        <w:tab w:val="right" w:pos="9360"/>
      </w:tabs>
    </w:pPr>
  </w:style>
  <w:style w:type="character" w:customStyle="1" w:styleId="FooterChar">
    <w:name w:val="Footer Char"/>
    <w:basedOn w:val="DefaultParagraphFont"/>
    <w:link w:val="Footer"/>
    <w:uiPriority w:val="99"/>
    <w:rsid w:val="004E2356"/>
  </w:style>
  <w:style w:type="paragraph" w:styleId="BalloonText">
    <w:name w:val="Balloon Text"/>
    <w:basedOn w:val="Normal"/>
    <w:link w:val="BalloonTextChar"/>
    <w:uiPriority w:val="99"/>
    <w:semiHidden/>
    <w:unhideWhenUsed/>
    <w:rsid w:val="004E2356"/>
    <w:rPr>
      <w:rFonts w:ascii="Tahoma" w:hAnsi="Tahoma" w:cs="Tahoma"/>
      <w:sz w:val="16"/>
      <w:szCs w:val="16"/>
    </w:rPr>
  </w:style>
  <w:style w:type="character" w:customStyle="1" w:styleId="BalloonTextChar">
    <w:name w:val="Balloon Text Char"/>
    <w:basedOn w:val="DefaultParagraphFont"/>
    <w:link w:val="BalloonText"/>
    <w:uiPriority w:val="99"/>
    <w:semiHidden/>
    <w:rsid w:val="004E2356"/>
    <w:rPr>
      <w:rFonts w:ascii="Tahoma" w:hAnsi="Tahoma" w:cs="Tahoma"/>
      <w:sz w:val="16"/>
      <w:szCs w:val="16"/>
    </w:rPr>
  </w:style>
  <w:style w:type="paragraph" w:customStyle="1" w:styleId="Default">
    <w:name w:val="Default"/>
    <w:rsid w:val="00BC2DFE"/>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05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A1966"/>
  </w:style>
  <w:style w:type="character" w:customStyle="1" w:styleId="Heading1Char">
    <w:name w:val="Heading 1 Char"/>
    <w:basedOn w:val="DefaultParagraphFont"/>
    <w:link w:val="Heading1"/>
    <w:uiPriority w:val="9"/>
    <w:rsid w:val="000F0AD0"/>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C5D14"/>
    <w:pPr>
      <w:tabs>
        <w:tab w:val="left" w:pos="0"/>
        <w:tab w:val="left" w:pos="720"/>
        <w:tab w:val="right" w:leader="dot" w:pos="9350"/>
      </w:tabs>
      <w:spacing w:after="100"/>
    </w:pPr>
  </w:style>
  <w:style w:type="character" w:customStyle="1" w:styleId="Heading2Char">
    <w:name w:val="Heading 2 Char"/>
    <w:basedOn w:val="DefaultParagraphFont"/>
    <w:link w:val="Heading2"/>
    <w:uiPriority w:val="9"/>
    <w:rsid w:val="00141F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1F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1F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1F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41F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41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41F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1F67"/>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141F67"/>
    <w:pPr>
      <w:spacing w:after="120" w:line="276" w:lineRule="auto"/>
    </w:pPr>
  </w:style>
  <w:style w:type="character" w:customStyle="1" w:styleId="BodyTextChar">
    <w:name w:val="Body Text Char"/>
    <w:basedOn w:val="DefaultParagraphFont"/>
    <w:link w:val="BodyText"/>
    <w:uiPriority w:val="99"/>
    <w:rsid w:val="00141F67"/>
  </w:style>
  <w:style w:type="paragraph" w:styleId="Bibliography">
    <w:name w:val="Bibliography"/>
    <w:basedOn w:val="Normal"/>
    <w:next w:val="Normal"/>
    <w:uiPriority w:val="37"/>
    <w:semiHidden/>
    <w:unhideWhenUsed/>
    <w:rsid w:val="00141F67"/>
    <w:pPr>
      <w:spacing w:after="200" w:line="276" w:lineRule="auto"/>
    </w:pPr>
  </w:style>
  <w:style w:type="paragraph" w:styleId="BlockText">
    <w:name w:val="Block Text"/>
    <w:basedOn w:val="Normal"/>
    <w:uiPriority w:val="99"/>
    <w:semiHidden/>
    <w:unhideWhenUsed/>
    <w:rsid w:val="00141F6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200" w:line="276" w:lineRule="auto"/>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141F67"/>
    <w:pPr>
      <w:spacing w:after="120" w:line="480" w:lineRule="auto"/>
    </w:pPr>
  </w:style>
  <w:style w:type="character" w:customStyle="1" w:styleId="BodyText2Char">
    <w:name w:val="Body Text 2 Char"/>
    <w:basedOn w:val="DefaultParagraphFont"/>
    <w:link w:val="BodyText2"/>
    <w:uiPriority w:val="99"/>
    <w:semiHidden/>
    <w:rsid w:val="00141F67"/>
  </w:style>
  <w:style w:type="paragraph" w:styleId="BodyText3">
    <w:name w:val="Body Text 3"/>
    <w:basedOn w:val="Normal"/>
    <w:link w:val="BodyText3Char"/>
    <w:uiPriority w:val="99"/>
    <w:semiHidden/>
    <w:unhideWhenUsed/>
    <w:rsid w:val="00141F67"/>
    <w:pPr>
      <w:spacing w:after="120" w:line="276" w:lineRule="auto"/>
    </w:pPr>
    <w:rPr>
      <w:sz w:val="16"/>
      <w:szCs w:val="16"/>
    </w:rPr>
  </w:style>
  <w:style w:type="character" w:customStyle="1" w:styleId="BodyText3Char">
    <w:name w:val="Body Text 3 Char"/>
    <w:basedOn w:val="DefaultParagraphFont"/>
    <w:link w:val="BodyText3"/>
    <w:uiPriority w:val="99"/>
    <w:semiHidden/>
    <w:rsid w:val="00141F67"/>
    <w:rPr>
      <w:sz w:val="16"/>
      <w:szCs w:val="16"/>
    </w:rPr>
  </w:style>
  <w:style w:type="paragraph" w:styleId="BodyTextFirstIndent">
    <w:name w:val="Body Text First Indent"/>
    <w:basedOn w:val="BodyText"/>
    <w:link w:val="BodyTextFirstIndentChar"/>
    <w:uiPriority w:val="99"/>
    <w:semiHidden/>
    <w:unhideWhenUsed/>
    <w:rsid w:val="00141F67"/>
    <w:pPr>
      <w:spacing w:after="200"/>
      <w:ind w:firstLine="360"/>
    </w:pPr>
  </w:style>
  <w:style w:type="character" w:customStyle="1" w:styleId="BodyTextFirstIndentChar">
    <w:name w:val="Body Text First Indent Char"/>
    <w:basedOn w:val="BodyTextChar"/>
    <w:link w:val="BodyTextFirstIndent"/>
    <w:uiPriority w:val="99"/>
    <w:semiHidden/>
    <w:rsid w:val="00141F67"/>
  </w:style>
  <w:style w:type="paragraph" w:styleId="BodyTextIndent">
    <w:name w:val="Body Text Indent"/>
    <w:basedOn w:val="Normal"/>
    <w:link w:val="BodyTextIndentChar"/>
    <w:uiPriority w:val="99"/>
    <w:semiHidden/>
    <w:unhideWhenUsed/>
    <w:rsid w:val="00141F67"/>
    <w:pPr>
      <w:spacing w:after="120" w:line="276" w:lineRule="auto"/>
      <w:ind w:left="360"/>
    </w:pPr>
  </w:style>
  <w:style w:type="character" w:customStyle="1" w:styleId="BodyTextIndentChar">
    <w:name w:val="Body Text Indent Char"/>
    <w:basedOn w:val="DefaultParagraphFont"/>
    <w:link w:val="BodyTextIndent"/>
    <w:uiPriority w:val="99"/>
    <w:semiHidden/>
    <w:rsid w:val="00141F67"/>
  </w:style>
  <w:style w:type="paragraph" w:styleId="BodyTextFirstIndent2">
    <w:name w:val="Body Text First Indent 2"/>
    <w:basedOn w:val="BodyTextIndent"/>
    <w:link w:val="BodyTextFirstIndent2Char"/>
    <w:uiPriority w:val="99"/>
    <w:semiHidden/>
    <w:unhideWhenUsed/>
    <w:rsid w:val="00141F67"/>
    <w:pPr>
      <w:spacing w:after="200"/>
      <w:ind w:firstLine="360"/>
    </w:pPr>
  </w:style>
  <w:style w:type="character" w:customStyle="1" w:styleId="BodyTextFirstIndent2Char">
    <w:name w:val="Body Text First Indent 2 Char"/>
    <w:basedOn w:val="BodyTextIndentChar"/>
    <w:link w:val="BodyTextFirstIndent2"/>
    <w:uiPriority w:val="99"/>
    <w:semiHidden/>
    <w:rsid w:val="00141F67"/>
  </w:style>
  <w:style w:type="paragraph" w:styleId="BodyTextIndent2">
    <w:name w:val="Body Text Indent 2"/>
    <w:basedOn w:val="Normal"/>
    <w:link w:val="BodyTextIndent2Char"/>
    <w:uiPriority w:val="99"/>
    <w:semiHidden/>
    <w:unhideWhenUsed/>
    <w:rsid w:val="00141F67"/>
    <w:pPr>
      <w:spacing w:after="120" w:line="480" w:lineRule="auto"/>
      <w:ind w:left="360"/>
    </w:pPr>
  </w:style>
  <w:style w:type="character" w:customStyle="1" w:styleId="BodyTextIndent2Char">
    <w:name w:val="Body Text Indent 2 Char"/>
    <w:basedOn w:val="DefaultParagraphFont"/>
    <w:link w:val="BodyTextIndent2"/>
    <w:uiPriority w:val="99"/>
    <w:semiHidden/>
    <w:rsid w:val="00141F67"/>
  </w:style>
  <w:style w:type="paragraph" w:styleId="BodyTextIndent3">
    <w:name w:val="Body Text Indent 3"/>
    <w:basedOn w:val="Normal"/>
    <w:link w:val="BodyTextIndent3Char"/>
    <w:uiPriority w:val="99"/>
    <w:semiHidden/>
    <w:unhideWhenUsed/>
    <w:rsid w:val="00141F67"/>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141F67"/>
    <w:rPr>
      <w:sz w:val="16"/>
      <w:szCs w:val="16"/>
    </w:rPr>
  </w:style>
  <w:style w:type="paragraph" w:styleId="Caption">
    <w:name w:val="caption"/>
    <w:basedOn w:val="Normal"/>
    <w:next w:val="Normal"/>
    <w:uiPriority w:val="35"/>
    <w:semiHidden/>
    <w:unhideWhenUsed/>
    <w:qFormat/>
    <w:rsid w:val="00141F67"/>
    <w:pPr>
      <w:spacing w:after="200"/>
    </w:pPr>
    <w:rPr>
      <w:b/>
      <w:bCs/>
      <w:color w:val="4F81BD" w:themeColor="accent1"/>
      <w:sz w:val="18"/>
      <w:szCs w:val="18"/>
    </w:rPr>
  </w:style>
  <w:style w:type="paragraph" w:styleId="Closing">
    <w:name w:val="Closing"/>
    <w:basedOn w:val="Normal"/>
    <w:link w:val="ClosingChar"/>
    <w:uiPriority w:val="99"/>
    <w:semiHidden/>
    <w:unhideWhenUsed/>
    <w:rsid w:val="00141F67"/>
    <w:pPr>
      <w:ind w:left="4320"/>
    </w:pPr>
  </w:style>
  <w:style w:type="character" w:customStyle="1" w:styleId="ClosingChar">
    <w:name w:val="Closing Char"/>
    <w:basedOn w:val="DefaultParagraphFont"/>
    <w:link w:val="Closing"/>
    <w:uiPriority w:val="99"/>
    <w:semiHidden/>
    <w:rsid w:val="00141F67"/>
  </w:style>
  <w:style w:type="paragraph" w:styleId="CommentText">
    <w:name w:val="annotation text"/>
    <w:basedOn w:val="Normal"/>
    <w:link w:val="CommentTextChar"/>
    <w:uiPriority w:val="99"/>
    <w:semiHidden/>
    <w:unhideWhenUsed/>
    <w:rsid w:val="00141F67"/>
    <w:pPr>
      <w:spacing w:after="200"/>
    </w:pPr>
    <w:rPr>
      <w:sz w:val="20"/>
      <w:szCs w:val="20"/>
    </w:rPr>
  </w:style>
  <w:style w:type="character" w:customStyle="1" w:styleId="CommentTextChar">
    <w:name w:val="Comment Text Char"/>
    <w:basedOn w:val="DefaultParagraphFont"/>
    <w:link w:val="CommentText"/>
    <w:uiPriority w:val="99"/>
    <w:semiHidden/>
    <w:rsid w:val="00141F67"/>
    <w:rPr>
      <w:sz w:val="20"/>
      <w:szCs w:val="20"/>
    </w:rPr>
  </w:style>
  <w:style w:type="paragraph" w:styleId="CommentSubject">
    <w:name w:val="annotation subject"/>
    <w:basedOn w:val="CommentText"/>
    <w:next w:val="CommentText"/>
    <w:link w:val="CommentSubjectChar"/>
    <w:uiPriority w:val="99"/>
    <w:semiHidden/>
    <w:unhideWhenUsed/>
    <w:rsid w:val="00141F67"/>
    <w:rPr>
      <w:b/>
      <w:bCs/>
    </w:rPr>
  </w:style>
  <w:style w:type="character" w:customStyle="1" w:styleId="CommentSubjectChar">
    <w:name w:val="Comment Subject Char"/>
    <w:basedOn w:val="CommentTextChar"/>
    <w:link w:val="CommentSubject"/>
    <w:uiPriority w:val="99"/>
    <w:semiHidden/>
    <w:rsid w:val="00141F67"/>
    <w:rPr>
      <w:b/>
      <w:bCs/>
      <w:sz w:val="20"/>
      <w:szCs w:val="20"/>
    </w:rPr>
  </w:style>
  <w:style w:type="paragraph" w:styleId="Date">
    <w:name w:val="Date"/>
    <w:basedOn w:val="Normal"/>
    <w:next w:val="Normal"/>
    <w:link w:val="DateChar"/>
    <w:uiPriority w:val="99"/>
    <w:semiHidden/>
    <w:unhideWhenUsed/>
    <w:rsid w:val="00141F67"/>
    <w:pPr>
      <w:spacing w:after="200" w:line="276" w:lineRule="auto"/>
    </w:pPr>
  </w:style>
  <w:style w:type="character" w:customStyle="1" w:styleId="DateChar">
    <w:name w:val="Date Char"/>
    <w:basedOn w:val="DefaultParagraphFont"/>
    <w:link w:val="Date"/>
    <w:uiPriority w:val="99"/>
    <w:semiHidden/>
    <w:rsid w:val="00141F67"/>
  </w:style>
  <w:style w:type="paragraph" w:styleId="DocumentMap">
    <w:name w:val="Document Map"/>
    <w:basedOn w:val="Normal"/>
    <w:link w:val="DocumentMapChar"/>
    <w:uiPriority w:val="99"/>
    <w:semiHidden/>
    <w:unhideWhenUsed/>
    <w:rsid w:val="00141F67"/>
    <w:rPr>
      <w:rFonts w:ascii="Tahoma" w:hAnsi="Tahoma" w:cs="Tahoma"/>
      <w:sz w:val="16"/>
      <w:szCs w:val="16"/>
    </w:rPr>
  </w:style>
  <w:style w:type="character" w:customStyle="1" w:styleId="DocumentMapChar">
    <w:name w:val="Document Map Char"/>
    <w:basedOn w:val="DefaultParagraphFont"/>
    <w:link w:val="DocumentMap"/>
    <w:uiPriority w:val="99"/>
    <w:semiHidden/>
    <w:rsid w:val="00141F67"/>
    <w:rPr>
      <w:rFonts w:ascii="Tahoma" w:hAnsi="Tahoma" w:cs="Tahoma"/>
      <w:sz w:val="16"/>
      <w:szCs w:val="16"/>
    </w:rPr>
  </w:style>
  <w:style w:type="paragraph" w:styleId="E-mailSignature">
    <w:name w:val="E-mail Signature"/>
    <w:basedOn w:val="Normal"/>
    <w:link w:val="E-mailSignatureChar"/>
    <w:uiPriority w:val="99"/>
    <w:semiHidden/>
    <w:unhideWhenUsed/>
    <w:rsid w:val="00141F67"/>
  </w:style>
  <w:style w:type="character" w:customStyle="1" w:styleId="E-mailSignatureChar">
    <w:name w:val="E-mail Signature Char"/>
    <w:basedOn w:val="DefaultParagraphFont"/>
    <w:link w:val="E-mailSignature"/>
    <w:uiPriority w:val="99"/>
    <w:semiHidden/>
    <w:rsid w:val="00141F67"/>
  </w:style>
  <w:style w:type="paragraph" w:styleId="EndnoteText">
    <w:name w:val="endnote text"/>
    <w:basedOn w:val="Normal"/>
    <w:link w:val="EndnoteTextChar"/>
    <w:uiPriority w:val="99"/>
    <w:semiHidden/>
    <w:unhideWhenUsed/>
    <w:rsid w:val="00141F67"/>
    <w:rPr>
      <w:sz w:val="20"/>
      <w:szCs w:val="20"/>
    </w:rPr>
  </w:style>
  <w:style w:type="character" w:customStyle="1" w:styleId="EndnoteTextChar">
    <w:name w:val="Endnote Text Char"/>
    <w:basedOn w:val="DefaultParagraphFont"/>
    <w:link w:val="EndnoteText"/>
    <w:uiPriority w:val="99"/>
    <w:semiHidden/>
    <w:rsid w:val="00141F67"/>
    <w:rPr>
      <w:sz w:val="20"/>
      <w:szCs w:val="20"/>
    </w:rPr>
  </w:style>
  <w:style w:type="paragraph" w:styleId="EnvelopeAddress">
    <w:name w:val="envelope address"/>
    <w:basedOn w:val="Normal"/>
    <w:uiPriority w:val="99"/>
    <w:semiHidden/>
    <w:unhideWhenUsed/>
    <w:rsid w:val="00141F6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F6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1F67"/>
    <w:rPr>
      <w:sz w:val="20"/>
      <w:szCs w:val="20"/>
    </w:rPr>
  </w:style>
  <w:style w:type="character" w:customStyle="1" w:styleId="FootnoteTextChar">
    <w:name w:val="Footnote Text Char"/>
    <w:basedOn w:val="DefaultParagraphFont"/>
    <w:link w:val="FootnoteText"/>
    <w:uiPriority w:val="99"/>
    <w:semiHidden/>
    <w:rsid w:val="00141F67"/>
    <w:rPr>
      <w:sz w:val="20"/>
      <w:szCs w:val="20"/>
    </w:rPr>
  </w:style>
  <w:style w:type="paragraph" w:styleId="HTMLAddress">
    <w:name w:val="HTML Address"/>
    <w:basedOn w:val="Normal"/>
    <w:link w:val="HTMLAddressChar"/>
    <w:uiPriority w:val="99"/>
    <w:semiHidden/>
    <w:unhideWhenUsed/>
    <w:rsid w:val="00141F67"/>
    <w:rPr>
      <w:i/>
      <w:iCs/>
    </w:rPr>
  </w:style>
  <w:style w:type="character" w:customStyle="1" w:styleId="HTMLAddressChar">
    <w:name w:val="HTML Address Char"/>
    <w:basedOn w:val="DefaultParagraphFont"/>
    <w:link w:val="HTMLAddress"/>
    <w:uiPriority w:val="99"/>
    <w:semiHidden/>
    <w:rsid w:val="00141F67"/>
    <w:rPr>
      <w:i/>
      <w:iCs/>
    </w:rPr>
  </w:style>
  <w:style w:type="paragraph" w:styleId="HTMLPreformatted">
    <w:name w:val="HTML Preformatted"/>
    <w:basedOn w:val="Normal"/>
    <w:link w:val="HTMLPreformattedChar"/>
    <w:uiPriority w:val="99"/>
    <w:semiHidden/>
    <w:unhideWhenUsed/>
    <w:rsid w:val="00141F6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1F67"/>
    <w:rPr>
      <w:rFonts w:ascii="Consolas" w:hAnsi="Consolas" w:cs="Consolas"/>
      <w:sz w:val="20"/>
      <w:szCs w:val="20"/>
    </w:rPr>
  </w:style>
  <w:style w:type="paragraph" w:styleId="Index1">
    <w:name w:val="index 1"/>
    <w:basedOn w:val="Normal"/>
    <w:next w:val="Normal"/>
    <w:autoRedefine/>
    <w:uiPriority w:val="99"/>
    <w:semiHidden/>
    <w:unhideWhenUsed/>
    <w:rsid w:val="00141F67"/>
    <w:pPr>
      <w:ind w:left="220" w:hanging="220"/>
    </w:pPr>
  </w:style>
  <w:style w:type="paragraph" w:styleId="Index2">
    <w:name w:val="index 2"/>
    <w:basedOn w:val="Normal"/>
    <w:next w:val="Normal"/>
    <w:autoRedefine/>
    <w:uiPriority w:val="99"/>
    <w:semiHidden/>
    <w:unhideWhenUsed/>
    <w:rsid w:val="00141F67"/>
    <w:pPr>
      <w:ind w:left="440" w:hanging="220"/>
    </w:pPr>
  </w:style>
  <w:style w:type="paragraph" w:styleId="Index3">
    <w:name w:val="index 3"/>
    <w:basedOn w:val="Normal"/>
    <w:next w:val="Normal"/>
    <w:autoRedefine/>
    <w:uiPriority w:val="99"/>
    <w:semiHidden/>
    <w:unhideWhenUsed/>
    <w:rsid w:val="00141F67"/>
    <w:pPr>
      <w:ind w:left="660" w:hanging="220"/>
    </w:pPr>
  </w:style>
  <w:style w:type="paragraph" w:styleId="Index4">
    <w:name w:val="index 4"/>
    <w:basedOn w:val="Normal"/>
    <w:next w:val="Normal"/>
    <w:autoRedefine/>
    <w:uiPriority w:val="99"/>
    <w:semiHidden/>
    <w:unhideWhenUsed/>
    <w:rsid w:val="00141F67"/>
    <w:pPr>
      <w:ind w:left="880" w:hanging="220"/>
    </w:pPr>
  </w:style>
  <w:style w:type="paragraph" w:styleId="Index5">
    <w:name w:val="index 5"/>
    <w:basedOn w:val="Normal"/>
    <w:next w:val="Normal"/>
    <w:autoRedefine/>
    <w:uiPriority w:val="99"/>
    <w:semiHidden/>
    <w:unhideWhenUsed/>
    <w:rsid w:val="00141F67"/>
    <w:pPr>
      <w:ind w:left="1100" w:hanging="220"/>
    </w:pPr>
  </w:style>
  <w:style w:type="paragraph" w:styleId="Index6">
    <w:name w:val="index 6"/>
    <w:basedOn w:val="Normal"/>
    <w:next w:val="Normal"/>
    <w:autoRedefine/>
    <w:uiPriority w:val="99"/>
    <w:semiHidden/>
    <w:unhideWhenUsed/>
    <w:rsid w:val="00141F67"/>
    <w:pPr>
      <w:ind w:left="1320" w:hanging="220"/>
    </w:pPr>
  </w:style>
  <w:style w:type="paragraph" w:styleId="Index7">
    <w:name w:val="index 7"/>
    <w:basedOn w:val="Normal"/>
    <w:next w:val="Normal"/>
    <w:autoRedefine/>
    <w:uiPriority w:val="99"/>
    <w:semiHidden/>
    <w:unhideWhenUsed/>
    <w:rsid w:val="00141F67"/>
    <w:pPr>
      <w:ind w:left="1540" w:hanging="220"/>
    </w:pPr>
  </w:style>
  <w:style w:type="paragraph" w:styleId="Index8">
    <w:name w:val="index 8"/>
    <w:basedOn w:val="Normal"/>
    <w:next w:val="Normal"/>
    <w:autoRedefine/>
    <w:uiPriority w:val="99"/>
    <w:semiHidden/>
    <w:unhideWhenUsed/>
    <w:rsid w:val="00141F67"/>
    <w:pPr>
      <w:ind w:left="1760" w:hanging="220"/>
    </w:pPr>
  </w:style>
  <w:style w:type="paragraph" w:styleId="Index9">
    <w:name w:val="index 9"/>
    <w:basedOn w:val="Normal"/>
    <w:next w:val="Normal"/>
    <w:autoRedefine/>
    <w:uiPriority w:val="99"/>
    <w:semiHidden/>
    <w:unhideWhenUsed/>
    <w:rsid w:val="00141F67"/>
    <w:pPr>
      <w:ind w:left="1980" w:hanging="220"/>
    </w:pPr>
  </w:style>
  <w:style w:type="paragraph" w:styleId="IndexHeading">
    <w:name w:val="index heading"/>
    <w:basedOn w:val="Normal"/>
    <w:next w:val="Index1"/>
    <w:uiPriority w:val="99"/>
    <w:semiHidden/>
    <w:unhideWhenUsed/>
    <w:rsid w:val="00141F67"/>
    <w:pPr>
      <w:spacing w:after="200" w:line="276"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1F67"/>
    <w:pPr>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F67"/>
    <w:rPr>
      <w:b/>
      <w:bCs/>
      <w:i/>
      <w:iCs/>
      <w:color w:val="4F81BD" w:themeColor="accent1"/>
    </w:rPr>
  </w:style>
  <w:style w:type="paragraph" w:styleId="List">
    <w:name w:val="List"/>
    <w:basedOn w:val="Normal"/>
    <w:uiPriority w:val="99"/>
    <w:semiHidden/>
    <w:unhideWhenUsed/>
    <w:rsid w:val="00141F67"/>
    <w:pPr>
      <w:spacing w:after="200" w:line="276" w:lineRule="auto"/>
      <w:ind w:left="360" w:hanging="360"/>
      <w:contextualSpacing/>
    </w:pPr>
  </w:style>
  <w:style w:type="paragraph" w:styleId="List2">
    <w:name w:val="List 2"/>
    <w:basedOn w:val="Normal"/>
    <w:uiPriority w:val="99"/>
    <w:semiHidden/>
    <w:unhideWhenUsed/>
    <w:rsid w:val="00141F67"/>
    <w:pPr>
      <w:spacing w:after="200" w:line="276" w:lineRule="auto"/>
      <w:ind w:left="720" w:hanging="360"/>
      <w:contextualSpacing/>
    </w:pPr>
  </w:style>
  <w:style w:type="paragraph" w:styleId="List3">
    <w:name w:val="List 3"/>
    <w:basedOn w:val="Normal"/>
    <w:uiPriority w:val="99"/>
    <w:semiHidden/>
    <w:unhideWhenUsed/>
    <w:rsid w:val="00141F67"/>
    <w:pPr>
      <w:spacing w:after="200" w:line="276" w:lineRule="auto"/>
      <w:ind w:left="1080" w:hanging="360"/>
      <w:contextualSpacing/>
    </w:pPr>
  </w:style>
  <w:style w:type="paragraph" w:styleId="List4">
    <w:name w:val="List 4"/>
    <w:basedOn w:val="Normal"/>
    <w:uiPriority w:val="99"/>
    <w:semiHidden/>
    <w:unhideWhenUsed/>
    <w:rsid w:val="00141F67"/>
    <w:pPr>
      <w:spacing w:after="200" w:line="276" w:lineRule="auto"/>
      <w:ind w:left="1440" w:hanging="360"/>
      <w:contextualSpacing/>
    </w:pPr>
  </w:style>
  <w:style w:type="paragraph" w:styleId="List5">
    <w:name w:val="List 5"/>
    <w:basedOn w:val="Normal"/>
    <w:uiPriority w:val="99"/>
    <w:semiHidden/>
    <w:unhideWhenUsed/>
    <w:rsid w:val="00141F67"/>
    <w:pPr>
      <w:spacing w:after="200" w:line="276" w:lineRule="auto"/>
      <w:ind w:left="1800" w:hanging="360"/>
      <w:contextualSpacing/>
    </w:pPr>
  </w:style>
  <w:style w:type="paragraph" w:styleId="ListBullet">
    <w:name w:val="List Bullet"/>
    <w:basedOn w:val="Normal"/>
    <w:uiPriority w:val="99"/>
    <w:semiHidden/>
    <w:unhideWhenUsed/>
    <w:rsid w:val="00141F67"/>
    <w:pPr>
      <w:numPr>
        <w:numId w:val="4"/>
      </w:numPr>
      <w:spacing w:after="200" w:line="276" w:lineRule="auto"/>
      <w:contextualSpacing/>
    </w:pPr>
  </w:style>
  <w:style w:type="paragraph" w:styleId="ListBullet2">
    <w:name w:val="List Bullet 2"/>
    <w:basedOn w:val="Normal"/>
    <w:uiPriority w:val="99"/>
    <w:semiHidden/>
    <w:unhideWhenUsed/>
    <w:rsid w:val="00141F67"/>
    <w:pPr>
      <w:numPr>
        <w:numId w:val="5"/>
      </w:numPr>
      <w:spacing w:after="200" w:line="276" w:lineRule="auto"/>
      <w:contextualSpacing/>
    </w:pPr>
  </w:style>
  <w:style w:type="paragraph" w:styleId="ListBullet3">
    <w:name w:val="List Bullet 3"/>
    <w:basedOn w:val="Normal"/>
    <w:uiPriority w:val="99"/>
    <w:semiHidden/>
    <w:unhideWhenUsed/>
    <w:rsid w:val="00141F67"/>
    <w:pPr>
      <w:numPr>
        <w:numId w:val="6"/>
      </w:numPr>
      <w:spacing w:after="200" w:line="276" w:lineRule="auto"/>
      <w:contextualSpacing/>
    </w:pPr>
  </w:style>
  <w:style w:type="paragraph" w:styleId="ListBullet4">
    <w:name w:val="List Bullet 4"/>
    <w:basedOn w:val="Normal"/>
    <w:uiPriority w:val="99"/>
    <w:semiHidden/>
    <w:unhideWhenUsed/>
    <w:rsid w:val="00141F67"/>
    <w:pPr>
      <w:numPr>
        <w:numId w:val="7"/>
      </w:numPr>
      <w:spacing w:after="200" w:line="276" w:lineRule="auto"/>
      <w:contextualSpacing/>
    </w:pPr>
  </w:style>
  <w:style w:type="paragraph" w:styleId="ListBullet5">
    <w:name w:val="List Bullet 5"/>
    <w:basedOn w:val="Normal"/>
    <w:uiPriority w:val="99"/>
    <w:semiHidden/>
    <w:unhideWhenUsed/>
    <w:rsid w:val="00141F67"/>
    <w:pPr>
      <w:numPr>
        <w:numId w:val="8"/>
      </w:numPr>
      <w:spacing w:after="200" w:line="276" w:lineRule="auto"/>
      <w:contextualSpacing/>
    </w:pPr>
  </w:style>
  <w:style w:type="paragraph" w:styleId="ListContinue">
    <w:name w:val="List Continue"/>
    <w:basedOn w:val="Normal"/>
    <w:uiPriority w:val="99"/>
    <w:semiHidden/>
    <w:unhideWhenUsed/>
    <w:rsid w:val="00141F67"/>
    <w:pPr>
      <w:spacing w:after="120" w:line="276" w:lineRule="auto"/>
      <w:ind w:left="360"/>
      <w:contextualSpacing/>
    </w:pPr>
  </w:style>
  <w:style w:type="paragraph" w:styleId="ListContinue2">
    <w:name w:val="List Continue 2"/>
    <w:basedOn w:val="Normal"/>
    <w:uiPriority w:val="99"/>
    <w:semiHidden/>
    <w:unhideWhenUsed/>
    <w:rsid w:val="00141F67"/>
    <w:pPr>
      <w:spacing w:after="120" w:line="276" w:lineRule="auto"/>
      <w:ind w:left="720"/>
      <w:contextualSpacing/>
    </w:pPr>
  </w:style>
  <w:style w:type="paragraph" w:styleId="ListContinue3">
    <w:name w:val="List Continue 3"/>
    <w:basedOn w:val="Normal"/>
    <w:uiPriority w:val="99"/>
    <w:semiHidden/>
    <w:unhideWhenUsed/>
    <w:rsid w:val="00141F67"/>
    <w:pPr>
      <w:spacing w:after="120" w:line="276" w:lineRule="auto"/>
      <w:ind w:left="1080"/>
      <w:contextualSpacing/>
    </w:pPr>
  </w:style>
  <w:style w:type="paragraph" w:styleId="ListContinue4">
    <w:name w:val="List Continue 4"/>
    <w:basedOn w:val="Normal"/>
    <w:uiPriority w:val="99"/>
    <w:semiHidden/>
    <w:unhideWhenUsed/>
    <w:rsid w:val="00141F67"/>
    <w:pPr>
      <w:spacing w:after="120" w:line="276" w:lineRule="auto"/>
      <w:ind w:left="1440"/>
      <w:contextualSpacing/>
    </w:pPr>
  </w:style>
  <w:style w:type="paragraph" w:styleId="ListContinue5">
    <w:name w:val="List Continue 5"/>
    <w:basedOn w:val="Normal"/>
    <w:uiPriority w:val="99"/>
    <w:semiHidden/>
    <w:unhideWhenUsed/>
    <w:rsid w:val="00141F67"/>
    <w:pPr>
      <w:spacing w:after="120" w:line="276" w:lineRule="auto"/>
      <w:ind w:left="1800"/>
      <w:contextualSpacing/>
    </w:pPr>
  </w:style>
  <w:style w:type="paragraph" w:styleId="ListNumber">
    <w:name w:val="List Number"/>
    <w:basedOn w:val="Normal"/>
    <w:uiPriority w:val="99"/>
    <w:semiHidden/>
    <w:unhideWhenUsed/>
    <w:rsid w:val="00141F67"/>
    <w:pPr>
      <w:numPr>
        <w:numId w:val="9"/>
      </w:numPr>
      <w:spacing w:after="200" w:line="276" w:lineRule="auto"/>
      <w:contextualSpacing/>
    </w:pPr>
  </w:style>
  <w:style w:type="paragraph" w:styleId="ListNumber2">
    <w:name w:val="List Number 2"/>
    <w:basedOn w:val="Normal"/>
    <w:uiPriority w:val="99"/>
    <w:semiHidden/>
    <w:unhideWhenUsed/>
    <w:rsid w:val="00141F67"/>
    <w:pPr>
      <w:numPr>
        <w:numId w:val="10"/>
      </w:numPr>
      <w:spacing w:after="200" w:line="276" w:lineRule="auto"/>
      <w:contextualSpacing/>
    </w:pPr>
  </w:style>
  <w:style w:type="paragraph" w:styleId="ListNumber3">
    <w:name w:val="List Number 3"/>
    <w:basedOn w:val="Normal"/>
    <w:uiPriority w:val="99"/>
    <w:semiHidden/>
    <w:unhideWhenUsed/>
    <w:rsid w:val="00141F67"/>
    <w:pPr>
      <w:numPr>
        <w:numId w:val="11"/>
      </w:numPr>
      <w:spacing w:after="200" w:line="276" w:lineRule="auto"/>
      <w:contextualSpacing/>
    </w:pPr>
  </w:style>
  <w:style w:type="paragraph" w:styleId="ListNumber4">
    <w:name w:val="List Number 4"/>
    <w:basedOn w:val="Normal"/>
    <w:uiPriority w:val="99"/>
    <w:semiHidden/>
    <w:unhideWhenUsed/>
    <w:rsid w:val="00141F67"/>
    <w:pPr>
      <w:numPr>
        <w:numId w:val="12"/>
      </w:numPr>
      <w:spacing w:after="200" w:line="276" w:lineRule="auto"/>
      <w:contextualSpacing/>
    </w:pPr>
  </w:style>
  <w:style w:type="paragraph" w:styleId="ListNumber5">
    <w:name w:val="List Number 5"/>
    <w:basedOn w:val="Normal"/>
    <w:uiPriority w:val="99"/>
    <w:semiHidden/>
    <w:unhideWhenUsed/>
    <w:rsid w:val="00141F67"/>
    <w:pPr>
      <w:numPr>
        <w:numId w:val="13"/>
      </w:numPr>
      <w:spacing w:after="200" w:line="276" w:lineRule="auto"/>
      <w:contextualSpacing/>
    </w:pPr>
  </w:style>
  <w:style w:type="paragraph" w:styleId="MacroText">
    <w:name w:val="macro"/>
    <w:link w:val="MacroTextChar"/>
    <w:uiPriority w:val="99"/>
    <w:semiHidden/>
    <w:unhideWhenUsed/>
    <w:rsid w:val="00141F6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141F67"/>
    <w:rPr>
      <w:rFonts w:ascii="Consolas" w:hAnsi="Consolas" w:cs="Consolas"/>
      <w:sz w:val="20"/>
      <w:szCs w:val="20"/>
    </w:rPr>
  </w:style>
  <w:style w:type="paragraph" w:styleId="MessageHeader">
    <w:name w:val="Message Header"/>
    <w:basedOn w:val="Normal"/>
    <w:link w:val="MessageHeaderChar"/>
    <w:uiPriority w:val="99"/>
    <w:semiHidden/>
    <w:unhideWhenUsed/>
    <w:rsid w:val="00141F6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F67"/>
    <w:rPr>
      <w:rFonts w:asciiTheme="majorHAnsi" w:eastAsiaTheme="majorEastAsia" w:hAnsiTheme="majorHAnsi" w:cstheme="majorBidi"/>
      <w:sz w:val="24"/>
      <w:szCs w:val="24"/>
      <w:shd w:val="pct20" w:color="auto" w:fill="auto"/>
    </w:rPr>
  </w:style>
  <w:style w:type="paragraph" w:styleId="NoSpacing">
    <w:name w:val="No Spacing"/>
    <w:uiPriority w:val="1"/>
    <w:qFormat/>
    <w:rsid w:val="00141F67"/>
  </w:style>
  <w:style w:type="paragraph" w:styleId="NormalWeb">
    <w:name w:val="Normal (Web)"/>
    <w:basedOn w:val="Normal"/>
    <w:uiPriority w:val="99"/>
    <w:semiHidden/>
    <w:unhideWhenUsed/>
    <w:rsid w:val="00141F67"/>
    <w:pPr>
      <w:spacing w:after="200" w:line="276" w:lineRule="auto"/>
    </w:pPr>
    <w:rPr>
      <w:rFonts w:ascii="Times New Roman" w:hAnsi="Times New Roman" w:cs="Times New Roman"/>
      <w:sz w:val="24"/>
      <w:szCs w:val="24"/>
    </w:rPr>
  </w:style>
  <w:style w:type="paragraph" w:styleId="NormalIndent">
    <w:name w:val="Normal Indent"/>
    <w:basedOn w:val="Normal"/>
    <w:uiPriority w:val="99"/>
    <w:semiHidden/>
    <w:unhideWhenUsed/>
    <w:rsid w:val="00141F67"/>
    <w:pPr>
      <w:spacing w:after="200" w:line="276" w:lineRule="auto"/>
      <w:ind w:left="720"/>
    </w:pPr>
  </w:style>
  <w:style w:type="paragraph" w:styleId="NoteHeading">
    <w:name w:val="Note Heading"/>
    <w:basedOn w:val="Normal"/>
    <w:next w:val="Normal"/>
    <w:link w:val="NoteHeadingChar"/>
    <w:uiPriority w:val="99"/>
    <w:semiHidden/>
    <w:unhideWhenUsed/>
    <w:rsid w:val="00141F67"/>
  </w:style>
  <w:style w:type="character" w:customStyle="1" w:styleId="NoteHeadingChar">
    <w:name w:val="Note Heading Char"/>
    <w:basedOn w:val="DefaultParagraphFont"/>
    <w:link w:val="NoteHeading"/>
    <w:uiPriority w:val="99"/>
    <w:semiHidden/>
    <w:rsid w:val="00141F67"/>
  </w:style>
  <w:style w:type="paragraph" w:styleId="PlainText">
    <w:name w:val="Plain Text"/>
    <w:basedOn w:val="Normal"/>
    <w:link w:val="PlainTextChar"/>
    <w:uiPriority w:val="99"/>
    <w:semiHidden/>
    <w:unhideWhenUsed/>
    <w:rsid w:val="00141F67"/>
    <w:rPr>
      <w:rFonts w:ascii="Consolas" w:hAnsi="Consolas" w:cs="Consolas"/>
      <w:sz w:val="21"/>
      <w:szCs w:val="21"/>
    </w:rPr>
  </w:style>
  <w:style w:type="character" w:customStyle="1" w:styleId="PlainTextChar">
    <w:name w:val="Plain Text Char"/>
    <w:basedOn w:val="DefaultParagraphFont"/>
    <w:link w:val="PlainText"/>
    <w:uiPriority w:val="99"/>
    <w:semiHidden/>
    <w:rsid w:val="00141F67"/>
    <w:rPr>
      <w:rFonts w:ascii="Consolas" w:hAnsi="Consolas" w:cs="Consolas"/>
      <w:sz w:val="21"/>
      <w:szCs w:val="21"/>
    </w:rPr>
  </w:style>
  <w:style w:type="paragraph" w:styleId="Quote">
    <w:name w:val="Quote"/>
    <w:basedOn w:val="Normal"/>
    <w:next w:val="Normal"/>
    <w:link w:val="QuoteChar"/>
    <w:uiPriority w:val="29"/>
    <w:qFormat/>
    <w:rsid w:val="00141F67"/>
    <w:pPr>
      <w:spacing w:after="200" w:line="276" w:lineRule="auto"/>
    </w:pPr>
    <w:rPr>
      <w:i/>
      <w:iCs/>
      <w:color w:val="000000" w:themeColor="text1"/>
    </w:rPr>
  </w:style>
  <w:style w:type="character" w:customStyle="1" w:styleId="QuoteChar">
    <w:name w:val="Quote Char"/>
    <w:basedOn w:val="DefaultParagraphFont"/>
    <w:link w:val="Quote"/>
    <w:uiPriority w:val="29"/>
    <w:rsid w:val="00141F67"/>
    <w:rPr>
      <w:i/>
      <w:iCs/>
      <w:color w:val="000000" w:themeColor="text1"/>
    </w:rPr>
  </w:style>
  <w:style w:type="paragraph" w:styleId="Salutation">
    <w:name w:val="Salutation"/>
    <w:basedOn w:val="Normal"/>
    <w:next w:val="Normal"/>
    <w:link w:val="SalutationChar"/>
    <w:uiPriority w:val="99"/>
    <w:semiHidden/>
    <w:unhideWhenUsed/>
    <w:rsid w:val="00141F67"/>
    <w:pPr>
      <w:spacing w:after="200" w:line="276" w:lineRule="auto"/>
    </w:pPr>
  </w:style>
  <w:style w:type="character" w:customStyle="1" w:styleId="SalutationChar">
    <w:name w:val="Salutation Char"/>
    <w:basedOn w:val="DefaultParagraphFont"/>
    <w:link w:val="Salutation"/>
    <w:uiPriority w:val="99"/>
    <w:semiHidden/>
    <w:rsid w:val="00141F67"/>
  </w:style>
  <w:style w:type="paragraph" w:styleId="Signature">
    <w:name w:val="Signature"/>
    <w:basedOn w:val="Normal"/>
    <w:link w:val="SignatureChar"/>
    <w:uiPriority w:val="99"/>
    <w:semiHidden/>
    <w:unhideWhenUsed/>
    <w:rsid w:val="00141F67"/>
    <w:pPr>
      <w:ind w:left="4320"/>
    </w:pPr>
  </w:style>
  <w:style w:type="character" w:customStyle="1" w:styleId="SignatureChar">
    <w:name w:val="Signature Char"/>
    <w:basedOn w:val="DefaultParagraphFont"/>
    <w:link w:val="Signature"/>
    <w:uiPriority w:val="99"/>
    <w:semiHidden/>
    <w:rsid w:val="00141F67"/>
  </w:style>
  <w:style w:type="paragraph" w:styleId="Subtitle">
    <w:name w:val="Subtitle"/>
    <w:basedOn w:val="Normal"/>
    <w:next w:val="Normal"/>
    <w:link w:val="SubtitleChar"/>
    <w:uiPriority w:val="11"/>
    <w:qFormat/>
    <w:rsid w:val="00141F67"/>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1F6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41F67"/>
    <w:pPr>
      <w:spacing w:line="276" w:lineRule="auto"/>
      <w:ind w:left="220" w:hanging="220"/>
    </w:pPr>
  </w:style>
  <w:style w:type="paragraph" w:styleId="TableofFigures">
    <w:name w:val="table of figures"/>
    <w:basedOn w:val="Normal"/>
    <w:next w:val="Normal"/>
    <w:uiPriority w:val="99"/>
    <w:semiHidden/>
    <w:unhideWhenUsed/>
    <w:rsid w:val="00141F67"/>
    <w:pPr>
      <w:spacing w:line="276" w:lineRule="auto"/>
    </w:pPr>
  </w:style>
  <w:style w:type="paragraph" w:styleId="Title">
    <w:name w:val="Title"/>
    <w:basedOn w:val="Normal"/>
    <w:next w:val="Normal"/>
    <w:link w:val="TitleChar"/>
    <w:uiPriority w:val="10"/>
    <w:qFormat/>
    <w:rsid w:val="00141F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F6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41F67"/>
    <w:pPr>
      <w:spacing w:before="120" w:after="200" w:line="276" w:lineRule="auto"/>
    </w:pPr>
    <w:rPr>
      <w:rFonts w:asciiTheme="majorHAnsi" w:eastAsiaTheme="majorEastAsia" w:hAnsiTheme="majorHAnsi" w:cstheme="majorBidi"/>
      <w:b/>
      <w:bCs/>
      <w:sz w:val="24"/>
      <w:szCs w:val="24"/>
    </w:rPr>
  </w:style>
  <w:style w:type="paragraph" w:styleId="TOC2">
    <w:name w:val="toc 2"/>
    <w:basedOn w:val="Normal"/>
    <w:next w:val="Normal"/>
    <w:autoRedefine/>
    <w:uiPriority w:val="39"/>
    <w:unhideWhenUsed/>
    <w:rsid w:val="00141F67"/>
    <w:pPr>
      <w:spacing w:after="100" w:line="276" w:lineRule="auto"/>
      <w:ind w:left="220"/>
    </w:pPr>
  </w:style>
  <w:style w:type="paragraph" w:styleId="TOC3">
    <w:name w:val="toc 3"/>
    <w:basedOn w:val="Normal"/>
    <w:next w:val="Normal"/>
    <w:autoRedefine/>
    <w:uiPriority w:val="39"/>
    <w:unhideWhenUsed/>
    <w:rsid w:val="00141F67"/>
    <w:pPr>
      <w:spacing w:after="100" w:line="276" w:lineRule="auto"/>
      <w:ind w:left="440"/>
    </w:pPr>
  </w:style>
  <w:style w:type="paragraph" w:styleId="TOC4">
    <w:name w:val="toc 4"/>
    <w:basedOn w:val="Normal"/>
    <w:next w:val="Normal"/>
    <w:autoRedefine/>
    <w:uiPriority w:val="39"/>
    <w:semiHidden/>
    <w:unhideWhenUsed/>
    <w:rsid w:val="00141F67"/>
    <w:pPr>
      <w:spacing w:after="100" w:line="276" w:lineRule="auto"/>
      <w:ind w:left="660"/>
    </w:pPr>
  </w:style>
  <w:style w:type="paragraph" w:styleId="TOC5">
    <w:name w:val="toc 5"/>
    <w:basedOn w:val="Normal"/>
    <w:next w:val="Normal"/>
    <w:autoRedefine/>
    <w:uiPriority w:val="39"/>
    <w:semiHidden/>
    <w:unhideWhenUsed/>
    <w:rsid w:val="00141F67"/>
    <w:pPr>
      <w:spacing w:after="100" w:line="276" w:lineRule="auto"/>
      <w:ind w:left="880"/>
    </w:pPr>
  </w:style>
  <w:style w:type="paragraph" w:styleId="TOC6">
    <w:name w:val="toc 6"/>
    <w:basedOn w:val="Normal"/>
    <w:next w:val="Normal"/>
    <w:autoRedefine/>
    <w:uiPriority w:val="39"/>
    <w:semiHidden/>
    <w:unhideWhenUsed/>
    <w:rsid w:val="00141F67"/>
    <w:pPr>
      <w:spacing w:after="100" w:line="276" w:lineRule="auto"/>
      <w:ind w:left="1100"/>
    </w:pPr>
  </w:style>
  <w:style w:type="paragraph" w:styleId="TOC7">
    <w:name w:val="toc 7"/>
    <w:basedOn w:val="Normal"/>
    <w:next w:val="Normal"/>
    <w:autoRedefine/>
    <w:uiPriority w:val="39"/>
    <w:semiHidden/>
    <w:unhideWhenUsed/>
    <w:rsid w:val="00141F67"/>
    <w:pPr>
      <w:spacing w:after="100" w:line="276" w:lineRule="auto"/>
      <w:ind w:left="1320"/>
    </w:pPr>
  </w:style>
  <w:style w:type="paragraph" w:styleId="TOC8">
    <w:name w:val="toc 8"/>
    <w:basedOn w:val="Normal"/>
    <w:next w:val="Normal"/>
    <w:autoRedefine/>
    <w:uiPriority w:val="39"/>
    <w:semiHidden/>
    <w:unhideWhenUsed/>
    <w:rsid w:val="00141F67"/>
    <w:pPr>
      <w:spacing w:after="100" w:line="276" w:lineRule="auto"/>
      <w:ind w:left="1540"/>
    </w:pPr>
  </w:style>
  <w:style w:type="paragraph" w:styleId="TOC9">
    <w:name w:val="toc 9"/>
    <w:basedOn w:val="Normal"/>
    <w:next w:val="Normal"/>
    <w:autoRedefine/>
    <w:uiPriority w:val="39"/>
    <w:semiHidden/>
    <w:unhideWhenUsed/>
    <w:rsid w:val="00141F67"/>
    <w:pPr>
      <w:spacing w:after="100" w:line="276" w:lineRule="auto"/>
      <w:ind w:left="1760"/>
    </w:pPr>
  </w:style>
  <w:style w:type="paragraph" w:styleId="TOCHeading">
    <w:name w:val="TOC Heading"/>
    <w:basedOn w:val="Heading1"/>
    <w:next w:val="Normal"/>
    <w:uiPriority w:val="39"/>
    <w:semiHidden/>
    <w:unhideWhenUsed/>
    <w:qFormat/>
    <w:rsid w:val="00141F67"/>
    <w:pPr>
      <w:spacing w:line="276" w:lineRule="auto"/>
      <w:outlineLvl w:val="9"/>
    </w:pPr>
  </w:style>
  <w:style w:type="paragraph" w:customStyle="1" w:styleId="TableHeading">
    <w:name w:val="Table Heading"/>
    <w:basedOn w:val="Normal"/>
    <w:qFormat/>
    <w:rsid w:val="00141F67"/>
    <w:pPr>
      <w:spacing w:after="200" w:line="276" w:lineRule="auto"/>
      <w:jc w:val="center"/>
    </w:pPr>
    <w:rPr>
      <w:rFonts w:cs="Calibri"/>
      <w:b/>
    </w:rPr>
  </w:style>
  <w:style w:type="character" w:styleId="CommentReference">
    <w:name w:val="annotation reference"/>
    <w:basedOn w:val="DefaultParagraphFont"/>
    <w:uiPriority w:val="99"/>
    <w:semiHidden/>
    <w:unhideWhenUsed/>
    <w:rsid w:val="00141F67"/>
    <w:rPr>
      <w:sz w:val="16"/>
      <w:szCs w:val="16"/>
    </w:rPr>
  </w:style>
  <w:style w:type="character" w:styleId="FollowedHyperlink">
    <w:name w:val="FollowedHyperlink"/>
    <w:basedOn w:val="DefaultParagraphFont"/>
    <w:uiPriority w:val="99"/>
    <w:semiHidden/>
    <w:unhideWhenUsed/>
    <w:rsid w:val="004A47E8"/>
    <w:rPr>
      <w:color w:val="800080" w:themeColor="followedHyperlink"/>
      <w:u w:val="single"/>
    </w:rPr>
  </w:style>
  <w:style w:type="character" w:styleId="Strong">
    <w:name w:val="Strong"/>
    <w:basedOn w:val="DefaultParagraphFont"/>
    <w:uiPriority w:val="22"/>
    <w:qFormat/>
    <w:rsid w:val="00C50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20728">
      <w:bodyDiv w:val="1"/>
      <w:marLeft w:val="0"/>
      <w:marRight w:val="0"/>
      <w:marTop w:val="0"/>
      <w:marBottom w:val="0"/>
      <w:divBdr>
        <w:top w:val="none" w:sz="0" w:space="0" w:color="auto"/>
        <w:left w:val="none" w:sz="0" w:space="0" w:color="auto"/>
        <w:bottom w:val="none" w:sz="0" w:space="0" w:color="auto"/>
        <w:right w:val="none" w:sz="0" w:space="0" w:color="auto"/>
      </w:divBdr>
    </w:div>
    <w:div w:id="2105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8E19BD3E75142A8A32883DC6280BE" ma:contentTypeVersion="7" ma:contentTypeDescription="Create a new document." ma:contentTypeScope="" ma:versionID="e4205baa9bd49293805e7892c7ab9c05">
  <xsd:schema xmlns:xsd="http://www.w3.org/2001/XMLSchema" xmlns:xs="http://www.w3.org/2001/XMLSchema" xmlns:p="http://schemas.microsoft.com/office/2006/metadata/properties" xmlns:ns1="http://schemas.microsoft.com/sharepoint/v3" xmlns:ns2="3119fb65-8207-4baa-9840-a331041b23c9" xmlns:ns3="0cf97549-0259-4e8f-9c07-e946adb663e5" targetNamespace="http://schemas.microsoft.com/office/2006/metadata/properties" ma:root="true" ma:fieldsID="1fb1633af434cc424e43ece490bfee30" ns1:_="" ns2:_="" ns3:_="">
    <xsd:import namespace="http://schemas.microsoft.com/sharepoint/v3"/>
    <xsd:import namespace="3119fb65-8207-4baa-9840-a331041b23c9"/>
    <xsd:import namespace="0cf97549-0259-4e8f-9c07-e946adb663e5"/>
    <xsd:element name="properties">
      <xsd:complexType>
        <xsd:sequence>
          <xsd:element name="documentManagement">
            <xsd:complexType>
              <xsd:all>
                <xsd:element ref="ns2:Category"/>
                <xsd:element ref="ns3:DepartmentOffice" minOccurs="0"/>
                <xsd:element ref="ns1:PublishingStartDate" minOccurs="0"/>
                <xsd:element ref="ns1:PublishingExpirationDate" minOccurs="0"/>
                <xsd:element ref="ns2:Closing_x0020_Date"/>
                <xsd:element ref="ns2:Pos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9fb65-8207-4baa-9840-a331041b23c9" elementFormDefault="qualified">
    <xsd:import namespace="http://schemas.microsoft.com/office/2006/documentManagement/types"/>
    <xsd:import namespace="http://schemas.microsoft.com/office/infopath/2007/PartnerControls"/>
    <xsd:element name="Category" ma:index="2" ma:displayName="Category" ma:default="Bid or RFP" ma:format="Dropdown" ma:internalName="Category" ma:readOnly="false">
      <xsd:simpleType>
        <xsd:restriction base="dms:Choice">
          <xsd:enumeration value="Bid or RFP"/>
          <xsd:enumeration value="Addendum"/>
          <xsd:enumeration value="Plan Holders List"/>
          <xsd:enumeration value="Pre-Bid Attendees"/>
          <xsd:enumeration value="Results"/>
        </xsd:restriction>
      </xsd:simpleType>
    </xsd:element>
    <xsd:element name="Closing_x0020_Date" ma:index="12" ma:displayName="Closing Date" ma:format="DateOnly" ma:internalName="Closing_x0020_Date">
      <xsd:simpleType>
        <xsd:restriction base="dms:DateTime"/>
      </xsd:simpleType>
    </xsd:element>
    <xsd:element name="Post_x0020_Date" ma:index="13" ma:displayName="Post Date" ma:default="[today]" ma:format="DateOnly" ma:internalName="Pos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97549-0259-4e8f-9c07-e946adb663e5" elementFormDefault="qualified">
    <xsd:import namespace="http://schemas.microsoft.com/office/2006/documentManagement/types"/>
    <xsd:import namespace="http://schemas.microsoft.com/office/infopath/2007/PartnerControls"/>
    <xsd:element name="DepartmentOffice" ma:index="3" nillable="true" ma:displayName="DepartmentOffice" ma:indexed="true" ma:list="{56ee99f5-6660-45f8-9990-a3bc5fb6571c}" ma:internalName="DepartmentOffice" ma:showField="Title" ma:web="a4eaef6c-3ad2-40d6-b56f-17b23949f7b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partmentOffice xmlns="0cf97549-0259-4e8f-9c07-e946adb663e5">3</DepartmentOffice>
    <Category xmlns="3119fb65-8207-4baa-9840-a331041b23c9">Addendum</Category>
    <Closing_x0020_Date xmlns="3119fb65-8207-4baa-9840-a331041b23c9">2017-03-17T05:00:00+00:00</Closing_x0020_Date>
    <Post_x0020_Date xmlns="3119fb65-8207-4baa-9840-a331041b23c9">2017-02-14T06:00:00+00:00</Post_x0020_Date>
  </documentManagement>
</p:properties>
</file>

<file path=customXml/itemProps1.xml><?xml version="1.0" encoding="utf-8"?>
<ds:datastoreItem xmlns:ds="http://schemas.openxmlformats.org/officeDocument/2006/customXml" ds:itemID="{F12735F6-E7EF-4B8D-B3B3-67A32F6C3E6E}"/>
</file>

<file path=customXml/itemProps2.xml><?xml version="1.0" encoding="utf-8"?>
<ds:datastoreItem xmlns:ds="http://schemas.openxmlformats.org/officeDocument/2006/customXml" ds:itemID="{7C868451-F385-4680-B611-CB32EE8A14B5}"/>
</file>

<file path=customXml/itemProps3.xml><?xml version="1.0" encoding="utf-8"?>
<ds:datastoreItem xmlns:ds="http://schemas.openxmlformats.org/officeDocument/2006/customXml" ds:itemID="{F22FA2FB-A567-46BA-ABF4-D6E03EF72381}"/>
</file>

<file path=customXml/itemProps4.xml><?xml version="1.0" encoding="utf-8"?>
<ds:datastoreItem xmlns:ds="http://schemas.openxmlformats.org/officeDocument/2006/customXml" ds:itemID="{1EFB8B48-1AAE-446F-9DEB-8DC696CD90DC}"/>
</file>

<file path=docProps/app.xml><?xml version="1.0" encoding="utf-8"?>
<Properties xmlns="http://schemas.openxmlformats.org/officeDocument/2006/extended-properties" xmlns:vt="http://schemas.openxmlformats.org/officeDocument/2006/docPropsVTypes">
  <Template>Normal</Template>
  <TotalTime>0</TotalTime>
  <Pages>31</Pages>
  <Words>4537</Words>
  <Characters>25866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15-017 Addendum 1 Attachment</dc:title>
  <dc:creator>Joseph Malcolm</dc:creator>
  <cp:lastModifiedBy>Calamia, Maria</cp:lastModifiedBy>
  <cp:revision>2</cp:revision>
  <cp:lastPrinted>2016-03-01T22:43:00Z</cp:lastPrinted>
  <dcterms:created xsi:type="dcterms:W3CDTF">2017-02-14T14:36:00Z</dcterms:created>
  <dcterms:modified xsi:type="dcterms:W3CDTF">2017-02-14T14:36:00Z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0x01010065A8E19BD3E75142A8A32883DC6280BE</vt:lpwstr>
  </property>
  <property fmtid="{D5CDD505-2E9C-101B-9397-08002B2CF9AE}" pid="3" name="Order">
    <vt:r8>154600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